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EF" w:rsidRPr="00E172EF" w:rsidRDefault="00E172EF" w:rsidP="00E172EF">
      <w:pPr>
        <w:spacing w:after="0" w:line="240" w:lineRule="auto"/>
        <w:jc w:val="center"/>
        <w:rPr>
          <w:rFonts w:ascii="Times New Roman" w:hAnsi="Times New Roman" w:cs="Times New Roman"/>
          <w:b/>
          <w:sz w:val="24"/>
          <w:szCs w:val="24"/>
          <w:lang w:val="ro-RO"/>
        </w:rPr>
      </w:pPr>
      <w:r w:rsidRPr="00E172EF">
        <w:rPr>
          <w:rFonts w:ascii="Times New Roman" w:hAnsi="Times New Roman" w:cs="Times New Roman"/>
          <w:b/>
          <w:sz w:val="24"/>
          <w:szCs w:val="24"/>
          <w:lang w:val="ro-RO"/>
        </w:rPr>
        <w:t>NOTĂ  INFORMATIVĂ</w:t>
      </w:r>
    </w:p>
    <w:p w:rsidR="00D8574E" w:rsidRPr="00D8574E" w:rsidRDefault="00E172EF" w:rsidP="00D8574E">
      <w:pPr>
        <w:pStyle w:val="Frspaiere"/>
        <w:jc w:val="center"/>
        <w:rPr>
          <w:rFonts w:ascii="Times New Roman" w:hAnsi="Times New Roman"/>
          <w:b/>
          <w:sz w:val="24"/>
          <w:szCs w:val="24"/>
          <w:lang w:val="ro-RO"/>
        </w:rPr>
      </w:pPr>
      <w:r w:rsidRPr="00E172EF">
        <w:rPr>
          <w:rFonts w:ascii="Times New Roman" w:hAnsi="Times New Roman" w:cs="Times New Roman"/>
          <w:b/>
          <w:sz w:val="24"/>
          <w:szCs w:val="24"/>
          <w:lang w:val="ro-RO"/>
        </w:rPr>
        <w:t xml:space="preserve">la proiectul de  decizie </w:t>
      </w:r>
      <w:r w:rsidR="00D8574E" w:rsidRPr="00D8574E">
        <w:rPr>
          <w:rFonts w:ascii="Times New Roman" w:hAnsi="Times New Roman"/>
          <w:b/>
          <w:sz w:val="24"/>
          <w:szCs w:val="24"/>
          <w:lang w:val="ro-RO"/>
        </w:rPr>
        <w:t>„ C</w:t>
      </w:r>
      <w:r w:rsidR="001B61F3">
        <w:rPr>
          <w:rFonts w:ascii="Times New Roman" w:hAnsi="Times New Roman"/>
          <w:b/>
          <w:sz w:val="24"/>
          <w:szCs w:val="24"/>
          <w:lang w:val="ro-RO"/>
        </w:rPr>
        <w:t>u privire la aprobarea în a doua</w:t>
      </w:r>
    </w:p>
    <w:p w:rsidR="00E172EF" w:rsidRPr="00DA6B06" w:rsidRDefault="00D8574E" w:rsidP="00DA6B06">
      <w:pPr>
        <w:spacing w:after="0" w:line="240" w:lineRule="auto"/>
        <w:jc w:val="center"/>
        <w:rPr>
          <w:rFonts w:ascii="Times New Roman" w:eastAsia="Times New Roman" w:hAnsi="Times New Roman" w:cs="Times New Roman"/>
          <w:b/>
          <w:sz w:val="24"/>
          <w:szCs w:val="24"/>
          <w:lang w:val="ro-RO" w:eastAsia="ru-RU"/>
        </w:rPr>
      </w:pPr>
      <w:r w:rsidRPr="00D8574E">
        <w:rPr>
          <w:rFonts w:ascii="Times New Roman" w:eastAsia="Times New Roman" w:hAnsi="Times New Roman" w:cs="Times New Roman"/>
          <w:b/>
          <w:sz w:val="24"/>
          <w:szCs w:val="24"/>
          <w:lang w:val="ro-RO" w:eastAsia="ru-RU"/>
        </w:rPr>
        <w:t>lectură a</w:t>
      </w:r>
      <w:r w:rsidR="002064C7">
        <w:rPr>
          <w:rFonts w:ascii="Times New Roman" w:eastAsia="Times New Roman" w:hAnsi="Times New Roman" w:cs="Times New Roman"/>
          <w:b/>
          <w:sz w:val="24"/>
          <w:szCs w:val="24"/>
          <w:lang w:val="ro-RO" w:eastAsia="ru-RU"/>
        </w:rPr>
        <w:t xml:space="preserve"> bugetului  primăriei Frumoasa</w:t>
      </w:r>
      <w:r w:rsidR="00C850A9">
        <w:rPr>
          <w:rFonts w:ascii="Times New Roman" w:eastAsia="Times New Roman" w:hAnsi="Times New Roman" w:cs="Times New Roman"/>
          <w:b/>
          <w:sz w:val="24"/>
          <w:szCs w:val="24"/>
          <w:lang w:val="ro-RO" w:eastAsia="ru-RU"/>
        </w:rPr>
        <w:t xml:space="preserve"> </w:t>
      </w:r>
      <w:r w:rsidR="00F0757D">
        <w:rPr>
          <w:rFonts w:ascii="Times New Roman" w:eastAsia="Times New Roman" w:hAnsi="Times New Roman" w:cs="Times New Roman"/>
          <w:b/>
          <w:sz w:val="24"/>
          <w:szCs w:val="24"/>
          <w:lang w:val="ro-RO" w:eastAsia="ru-RU"/>
        </w:rPr>
        <w:t xml:space="preserve"> pentru  anul 2022</w:t>
      </w:r>
      <w:r w:rsidRPr="00D8574E">
        <w:rPr>
          <w:rFonts w:ascii="Times New Roman" w:eastAsia="Times New Roman" w:hAnsi="Times New Roman" w:cs="Times New Roman"/>
          <w:b/>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172EF" w:rsidRPr="002862F5" w:rsidTr="005E3063">
        <w:tc>
          <w:tcPr>
            <w:tcW w:w="5000" w:type="pct"/>
          </w:tcPr>
          <w:p w:rsidR="00E172EF" w:rsidRPr="00546E8F" w:rsidRDefault="00E172EF" w:rsidP="00E172EF">
            <w:pPr>
              <w:numPr>
                <w:ilvl w:val="3"/>
                <w:numId w:val="1"/>
              </w:numPr>
              <w:tabs>
                <w:tab w:val="clear" w:pos="2880"/>
                <w:tab w:val="left" w:pos="284"/>
                <w:tab w:val="left" w:pos="1196"/>
              </w:tabs>
              <w:spacing w:after="0" w:line="240" w:lineRule="auto"/>
              <w:ind w:left="0" w:firstLine="0"/>
              <w:jc w:val="both"/>
              <w:rPr>
                <w:rFonts w:ascii="Times New Roman" w:hAnsi="Times New Roman"/>
                <w:b/>
                <w:sz w:val="24"/>
                <w:szCs w:val="24"/>
                <w:lang w:val="ro-MD"/>
              </w:rPr>
            </w:pPr>
            <w:r w:rsidRPr="00546E8F">
              <w:rPr>
                <w:rFonts w:ascii="Times New Roman" w:hAnsi="Times New Roman"/>
                <w:b/>
                <w:sz w:val="24"/>
                <w:szCs w:val="24"/>
                <w:lang w:val="ro-MD"/>
              </w:rPr>
              <w:t>Denumirea autorului şi, după caz, a participanţilor la elaborarea proiectului</w:t>
            </w:r>
          </w:p>
        </w:tc>
      </w:tr>
      <w:tr w:rsidR="00E172EF" w:rsidRPr="002862F5" w:rsidTr="005E3063">
        <w:tc>
          <w:tcPr>
            <w:tcW w:w="5000" w:type="pct"/>
          </w:tcPr>
          <w:p w:rsidR="002064C7" w:rsidRPr="002064C7" w:rsidRDefault="00FE5631" w:rsidP="002064C7">
            <w:pPr>
              <w:spacing w:after="0" w:line="240" w:lineRule="auto"/>
              <w:rPr>
                <w:rFonts w:ascii="Times New Roman" w:eastAsia="Calibri" w:hAnsi="Times New Roman" w:cs="Times New Roman"/>
                <w:sz w:val="20"/>
                <w:szCs w:val="20"/>
                <w:lang w:val="ro-RO"/>
              </w:rPr>
            </w:pPr>
            <w:r w:rsidRPr="00FE5631">
              <w:rPr>
                <w:rFonts w:ascii="Times New Roman" w:hAnsi="Times New Roman"/>
                <w:sz w:val="20"/>
                <w:szCs w:val="20"/>
                <w:lang w:val="ro-RO"/>
              </w:rPr>
              <w:t xml:space="preserve"> </w:t>
            </w:r>
            <w:r w:rsidR="00FF7D3C">
              <w:rPr>
                <w:rFonts w:ascii="Times New Roman" w:hAnsi="Times New Roman"/>
                <w:sz w:val="20"/>
                <w:szCs w:val="20"/>
                <w:lang w:val="ro-RO"/>
              </w:rPr>
              <w:t xml:space="preserve">        </w:t>
            </w:r>
            <w:r w:rsidR="00FF7D3C" w:rsidRPr="00FF7D3C">
              <w:rPr>
                <w:rFonts w:ascii="Times New Roman" w:eastAsia="Calibri" w:hAnsi="Times New Roman" w:cs="Times New Roman"/>
                <w:sz w:val="20"/>
                <w:szCs w:val="20"/>
                <w:lang w:val="ro-MD"/>
              </w:rPr>
              <w:t>Pentru  elaborarea proiectului  de decizie  a  fost  desmnat Grupul de lucru   instituit prin  dispoziți</w:t>
            </w:r>
            <w:r w:rsidR="0093286F">
              <w:rPr>
                <w:rFonts w:ascii="Times New Roman" w:eastAsia="Calibri" w:hAnsi="Times New Roman" w:cs="Times New Roman"/>
                <w:sz w:val="20"/>
                <w:szCs w:val="20"/>
                <w:lang w:val="ro-MD"/>
              </w:rPr>
              <w:t>a primar</w:t>
            </w:r>
            <w:r w:rsidR="002064C7">
              <w:rPr>
                <w:rFonts w:ascii="Times New Roman" w:eastAsia="Calibri" w:hAnsi="Times New Roman" w:cs="Times New Roman"/>
                <w:sz w:val="20"/>
                <w:szCs w:val="20"/>
                <w:lang w:val="ro-MD"/>
              </w:rPr>
              <w:t>ului de Frumoasa</w:t>
            </w:r>
            <w:r w:rsidR="00042740">
              <w:rPr>
                <w:rFonts w:ascii="Times New Roman" w:eastAsia="Calibri" w:hAnsi="Times New Roman" w:cs="Times New Roman"/>
                <w:sz w:val="20"/>
                <w:szCs w:val="20"/>
                <w:lang w:val="ro-MD"/>
              </w:rPr>
              <w:t xml:space="preserve"> nr. 11 din  21.03</w:t>
            </w:r>
            <w:r w:rsidR="00FE438C">
              <w:rPr>
                <w:rFonts w:ascii="Times New Roman" w:eastAsia="Calibri" w:hAnsi="Times New Roman" w:cs="Times New Roman"/>
                <w:sz w:val="20"/>
                <w:szCs w:val="20"/>
                <w:lang w:val="ro-MD"/>
              </w:rPr>
              <w:t>.2021</w:t>
            </w:r>
            <w:r w:rsidR="00FF7D3C" w:rsidRPr="00FF7D3C">
              <w:rPr>
                <w:rFonts w:ascii="Times New Roman" w:eastAsia="Calibri" w:hAnsi="Times New Roman" w:cs="Times New Roman"/>
                <w:sz w:val="20"/>
                <w:szCs w:val="20"/>
                <w:lang w:val="ro-MD"/>
              </w:rPr>
              <w:t xml:space="preserve"> în următoarea componență :                                                                                    </w:t>
            </w:r>
            <w:r w:rsidR="00FF7D3C" w:rsidRPr="00FF7D3C">
              <w:rPr>
                <w:rFonts w:ascii="Times New Roman" w:eastAsia="Calibri" w:hAnsi="Times New Roman" w:cs="Times New Roman"/>
                <w:sz w:val="20"/>
                <w:szCs w:val="20"/>
                <w:lang w:val="ro-RO"/>
              </w:rPr>
              <w:t xml:space="preserve"> </w:t>
            </w:r>
            <w:r w:rsidR="002064C7" w:rsidRPr="002064C7">
              <w:rPr>
                <w:rFonts w:ascii="Times New Roman" w:eastAsia="Calibri" w:hAnsi="Times New Roman" w:cs="Times New Roman"/>
                <w:sz w:val="20"/>
                <w:szCs w:val="20"/>
                <w:lang w:val="ro-RO"/>
              </w:rPr>
              <w:t>1. Olaru Larisa, primarul  satului,  preşedintele grupului;</w:t>
            </w:r>
          </w:p>
          <w:p w:rsidR="002064C7" w:rsidRPr="002064C7" w:rsidRDefault="002862F5" w:rsidP="002064C7">
            <w:pPr>
              <w:spacing w:after="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 -------------</w:t>
            </w:r>
            <w:r w:rsidR="002064C7" w:rsidRPr="002064C7">
              <w:rPr>
                <w:rFonts w:ascii="Times New Roman" w:eastAsia="Calibri" w:hAnsi="Times New Roman" w:cs="Times New Roman"/>
                <w:sz w:val="20"/>
                <w:szCs w:val="20"/>
                <w:lang w:val="ro-RO"/>
              </w:rPr>
              <w:t>,  contabil-șef;</w:t>
            </w:r>
          </w:p>
          <w:p w:rsidR="00E172EF" w:rsidRPr="00FE438C" w:rsidRDefault="002862F5" w:rsidP="002064C7">
            <w:pPr>
              <w:spacing w:after="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 ------------</w:t>
            </w:r>
            <w:r w:rsidR="002064C7" w:rsidRPr="002064C7">
              <w:rPr>
                <w:rFonts w:ascii="Times New Roman" w:eastAsia="Calibri" w:hAnsi="Times New Roman" w:cs="Times New Roman"/>
                <w:sz w:val="20"/>
                <w:szCs w:val="20"/>
                <w:lang w:val="ro-RO"/>
              </w:rPr>
              <w:t>, consilier sătesc</w:t>
            </w:r>
          </w:p>
        </w:tc>
      </w:tr>
      <w:tr w:rsidR="00E172EF" w:rsidRPr="002862F5" w:rsidTr="005E3063">
        <w:tc>
          <w:tcPr>
            <w:tcW w:w="5000" w:type="pct"/>
          </w:tcPr>
          <w:p w:rsidR="00E172EF" w:rsidRPr="00546E8F" w:rsidRDefault="00E172EF" w:rsidP="00546E8F">
            <w:pPr>
              <w:tabs>
                <w:tab w:val="left" w:pos="884"/>
                <w:tab w:val="left" w:pos="1196"/>
              </w:tabs>
              <w:spacing w:after="0" w:line="240" w:lineRule="auto"/>
              <w:jc w:val="both"/>
              <w:rPr>
                <w:rFonts w:ascii="Times New Roman" w:hAnsi="Times New Roman"/>
                <w:b/>
                <w:sz w:val="24"/>
                <w:szCs w:val="24"/>
                <w:lang w:val="ro-MD"/>
              </w:rPr>
            </w:pPr>
            <w:r w:rsidRPr="00546E8F">
              <w:rPr>
                <w:rFonts w:ascii="Times New Roman" w:hAnsi="Times New Roman"/>
                <w:b/>
                <w:sz w:val="24"/>
                <w:szCs w:val="24"/>
                <w:lang w:val="ro-MD"/>
              </w:rPr>
              <w:t xml:space="preserve">2. Condiţiile ce au impus elaborarea proiectului de </w:t>
            </w:r>
            <w:r w:rsidR="00546E8F">
              <w:rPr>
                <w:rFonts w:ascii="Times New Roman" w:hAnsi="Times New Roman"/>
                <w:b/>
                <w:sz w:val="24"/>
                <w:szCs w:val="24"/>
                <w:lang w:val="ro-MD"/>
              </w:rPr>
              <w:t xml:space="preserve">decizie </w:t>
            </w:r>
            <w:r w:rsidRPr="00546E8F">
              <w:rPr>
                <w:rFonts w:ascii="Times New Roman" w:hAnsi="Times New Roman"/>
                <w:b/>
                <w:sz w:val="24"/>
                <w:szCs w:val="24"/>
                <w:lang w:val="ro-MD"/>
              </w:rPr>
              <w:t xml:space="preserve"> şi finalităţile urmărite</w:t>
            </w:r>
          </w:p>
        </w:tc>
      </w:tr>
      <w:tr w:rsidR="00E172EF" w:rsidRPr="002862F5" w:rsidTr="005E3063">
        <w:tc>
          <w:tcPr>
            <w:tcW w:w="5000" w:type="pct"/>
          </w:tcPr>
          <w:p w:rsidR="00B85244" w:rsidRPr="00EE74F6" w:rsidRDefault="00EE74F6" w:rsidP="00B85244">
            <w:pPr>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B85244" w:rsidRPr="00EE74F6">
              <w:rPr>
                <w:rFonts w:ascii="Times New Roman" w:hAnsi="Times New Roman" w:cs="Times New Roman"/>
                <w:sz w:val="20"/>
                <w:szCs w:val="20"/>
                <w:lang w:val="ro-RO"/>
              </w:rPr>
              <w:t xml:space="preserve">În procesul eleborării proiectului de buget ne-am ghidat de prognoza principalilor indicatori macroeconomici elaboartă de Ministerul Finanţelor. </w:t>
            </w:r>
            <w:r w:rsidR="00956ACA">
              <w:rPr>
                <w:rFonts w:ascii="Times New Roman" w:hAnsi="Times New Roman" w:cs="Times New Roman"/>
                <w:sz w:val="20"/>
                <w:szCs w:val="20"/>
                <w:lang w:val="ro-RO"/>
              </w:rPr>
              <w:t xml:space="preserve"> </w:t>
            </w:r>
            <w:r w:rsidR="00B85244" w:rsidRPr="00EE74F6">
              <w:rPr>
                <w:rFonts w:ascii="Times New Roman" w:hAnsi="Times New Roman" w:cs="Times New Roman"/>
                <w:sz w:val="20"/>
                <w:szCs w:val="20"/>
                <w:lang w:val="ro-RO"/>
              </w:rPr>
              <w:t>Progn</w:t>
            </w:r>
            <w:r w:rsidR="002E152C">
              <w:rPr>
                <w:rFonts w:ascii="Times New Roman" w:hAnsi="Times New Roman" w:cs="Times New Roman"/>
                <w:sz w:val="20"/>
                <w:szCs w:val="20"/>
                <w:lang w:val="ro-RO"/>
              </w:rPr>
              <w:t>oza veniturilor s-a efectuat re</w:t>
            </w:r>
            <w:r w:rsidR="005B5399">
              <w:rPr>
                <w:rFonts w:ascii="Times New Roman" w:hAnsi="Times New Roman" w:cs="Times New Roman"/>
                <w:sz w:val="20"/>
                <w:szCs w:val="20"/>
                <w:lang w:val="ro-RO"/>
              </w:rPr>
              <w:t>i</w:t>
            </w:r>
            <w:r w:rsidR="002E152C">
              <w:rPr>
                <w:rFonts w:ascii="Times New Roman" w:hAnsi="Times New Roman" w:cs="Times New Roman"/>
                <w:sz w:val="20"/>
                <w:szCs w:val="20"/>
                <w:lang w:val="ro-RO"/>
              </w:rPr>
              <w:t>e</w:t>
            </w:r>
            <w:r w:rsidR="00B85244" w:rsidRPr="00EE74F6">
              <w:rPr>
                <w:rFonts w:ascii="Times New Roman" w:hAnsi="Times New Roman" w:cs="Times New Roman"/>
                <w:sz w:val="20"/>
                <w:szCs w:val="20"/>
                <w:lang w:val="ro-RO"/>
              </w:rPr>
              <w:t>şind din prevederile legislaţiei fiscale, analiza bazei fiscale, transferuri şi alte incasări. La estimarea cheltuielilor aferente proiectului de buget, s-a ţinut cont de actele normative şi legislative care reglementează activitatea autorităţilor publice locale şi politica salarială şi în temeiul:</w:t>
            </w:r>
          </w:p>
          <w:p w:rsidR="00B85244" w:rsidRPr="00EE74F6" w:rsidRDefault="00B85244" w:rsidP="00B85244">
            <w:pPr>
              <w:spacing w:after="0" w:line="240" w:lineRule="auto"/>
              <w:rPr>
                <w:rFonts w:ascii="Times New Roman" w:hAnsi="Times New Roman" w:cs="Times New Roman"/>
                <w:sz w:val="20"/>
                <w:szCs w:val="20"/>
                <w:lang w:val="ro-RO"/>
              </w:rPr>
            </w:pPr>
            <w:r w:rsidRPr="00EE74F6">
              <w:rPr>
                <w:rFonts w:ascii="Times New Roman" w:hAnsi="Times New Roman" w:cs="Times New Roman"/>
                <w:sz w:val="20"/>
                <w:szCs w:val="20"/>
                <w:lang w:val="ro-RO"/>
              </w:rPr>
              <w:t>-  art. 14 punct 2 lit.(n,l,q)  al Legii nr. 436-XVI din 28.12.06 privind</w:t>
            </w:r>
            <w:r w:rsidR="00EE74F6">
              <w:rPr>
                <w:rFonts w:ascii="Times New Roman" w:hAnsi="Times New Roman" w:cs="Times New Roman"/>
                <w:sz w:val="20"/>
                <w:szCs w:val="20"/>
                <w:lang w:val="ro-RO"/>
              </w:rPr>
              <w:t xml:space="preserve">   administraţia publică locală;</w:t>
            </w:r>
          </w:p>
          <w:p w:rsidR="00B85244" w:rsidRPr="00EE74F6" w:rsidRDefault="00B85244" w:rsidP="00B85244">
            <w:pPr>
              <w:spacing w:after="0" w:line="240" w:lineRule="auto"/>
              <w:rPr>
                <w:rFonts w:ascii="Times New Roman" w:hAnsi="Times New Roman" w:cs="Times New Roman"/>
                <w:sz w:val="20"/>
                <w:szCs w:val="20"/>
                <w:lang w:val="ro-RO"/>
              </w:rPr>
            </w:pPr>
            <w:r w:rsidRPr="00EE74F6">
              <w:rPr>
                <w:rFonts w:ascii="Times New Roman" w:hAnsi="Times New Roman" w:cs="Times New Roman"/>
                <w:sz w:val="20"/>
                <w:szCs w:val="20"/>
                <w:lang w:val="ro-RO"/>
              </w:rPr>
              <w:t>-  Legii  finanţelor publice şi responsabilităţile bugetar-fiscale nr. 181</w:t>
            </w:r>
            <w:r w:rsidR="00EE74F6">
              <w:rPr>
                <w:rFonts w:ascii="Times New Roman" w:hAnsi="Times New Roman" w:cs="Times New Roman"/>
                <w:sz w:val="20"/>
                <w:szCs w:val="20"/>
                <w:lang w:val="ro-RO"/>
              </w:rPr>
              <w:t xml:space="preserve">  din  </w:t>
            </w:r>
            <w:r w:rsidRPr="00EE74F6">
              <w:rPr>
                <w:rFonts w:ascii="Times New Roman" w:hAnsi="Times New Roman" w:cs="Times New Roman"/>
                <w:sz w:val="20"/>
                <w:szCs w:val="20"/>
                <w:lang w:val="ro-RO"/>
              </w:rPr>
              <w:t>25.07.2014</w:t>
            </w:r>
            <w:r w:rsidR="00EE74F6">
              <w:rPr>
                <w:rFonts w:ascii="Times New Roman" w:hAnsi="Times New Roman" w:cs="Times New Roman"/>
                <w:sz w:val="20"/>
                <w:szCs w:val="20"/>
                <w:lang w:val="ro-RO"/>
              </w:rPr>
              <w:t>;</w:t>
            </w:r>
          </w:p>
          <w:p w:rsidR="00B85244" w:rsidRPr="00EE74F6" w:rsidRDefault="00B85244" w:rsidP="00B85244">
            <w:pPr>
              <w:spacing w:after="0" w:line="240" w:lineRule="auto"/>
              <w:rPr>
                <w:rFonts w:ascii="Times New Roman" w:hAnsi="Times New Roman" w:cs="Times New Roman"/>
                <w:sz w:val="20"/>
                <w:szCs w:val="20"/>
                <w:lang w:val="ro-RO"/>
              </w:rPr>
            </w:pPr>
            <w:r w:rsidRPr="00EE74F6">
              <w:rPr>
                <w:rFonts w:ascii="Times New Roman" w:hAnsi="Times New Roman" w:cs="Times New Roman"/>
                <w:sz w:val="20"/>
                <w:szCs w:val="20"/>
                <w:lang w:val="ro-RO"/>
              </w:rPr>
              <w:t>-  Legii nr. 397-XV din 16.10.2003 p</w:t>
            </w:r>
            <w:r w:rsidR="00EE74F6">
              <w:rPr>
                <w:rFonts w:ascii="Times New Roman" w:hAnsi="Times New Roman" w:cs="Times New Roman"/>
                <w:sz w:val="20"/>
                <w:szCs w:val="20"/>
                <w:lang w:val="ro-RO"/>
              </w:rPr>
              <w:t>rivind finanţele publice locale;</w:t>
            </w:r>
          </w:p>
          <w:p w:rsidR="00B85244" w:rsidRPr="00EE74F6" w:rsidRDefault="00B85244" w:rsidP="00B85244">
            <w:pPr>
              <w:spacing w:after="0" w:line="240" w:lineRule="auto"/>
              <w:rPr>
                <w:rFonts w:ascii="Times New Roman" w:hAnsi="Times New Roman" w:cs="Times New Roman"/>
                <w:sz w:val="20"/>
                <w:szCs w:val="20"/>
                <w:lang w:val="ro-RO"/>
              </w:rPr>
            </w:pPr>
            <w:r w:rsidRPr="00EE74F6">
              <w:rPr>
                <w:rFonts w:ascii="Times New Roman" w:hAnsi="Times New Roman" w:cs="Times New Roman"/>
                <w:sz w:val="20"/>
                <w:szCs w:val="20"/>
                <w:lang w:val="ro-RO"/>
              </w:rPr>
              <w:t>-  Legii 419-XVI din 22.12.2006 cu privire la datoria sectorului public,Garanţiile de stat şi recreditarea de stat;</w:t>
            </w:r>
          </w:p>
          <w:p w:rsidR="00EE74F6" w:rsidRDefault="00B85244" w:rsidP="00B85244">
            <w:pPr>
              <w:spacing w:after="0" w:line="240" w:lineRule="auto"/>
              <w:rPr>
                <w:rFonts w:ascii="Times New Roman" w:hAnsi="Times New Roman" w:cs="Times New Roman"/>
                <w:sz w:val="20"/>
                <w:szCs w:val="20"/>
                <w:lang w:val="ro-RO"/>
              </w:rPr>
            </w:pPr>
            <w:r w:rsidRPr="00EE74F6">
              <w:rPr>
                <w:rFonts w:ascii="Times New Roman" w:hAnsi="Times New Roman" w:cs="Times New Roman"/>
                <w:sz w:val="20"/>
                <w:szCs w:val="20"/>
                <w:lang w:val="ro-RO"/>
              </w:rPr>
              <w:t>-  prevederilor  Setului metodologic privind elaborarea, aprobarea şi</w:t>
            </w:r>
            <w:r w:rsidR="00EE74F6">
              <w:rPr>
                <w:rFonts w:ascii="Times New Roman" w:hAnsi="Times New Roman" w:cs="Times New Roman"/>
                <w:sz w:val="20"/>
                <w:szCs w:val="20"/>
                <w:lang w:val="ro-RO"/>
              </w:rPr>
              <w:t xml:space="preserve">  </w:t>
            </w:r>
            <w:r w:rsidRPr="00EE74F6">
              <w:rPr>
                <w:rFonts w:ascii="Times New Roman" w:hAnsi="Times New Roman" w:cs="Times New Roman"/>
                <w:sz w:val="20"/>
                <w:szCs w:val="20"/>
                <w:lang w:val="ro-RO"/>
              </w:rPr>
              <w:t xml:space="preserve">modificarea  bugetului, aprobat prin Ordinul </w:t>
            </w:r>
            <w:r w:rsidR="00EE74F6">
              <w:rPr>
                <w:rFonts w:ascii="Times New Roman" w:hAnsi="Times New Roman" w:cs="Times New Roman"/>
                <w:sz w:val="20"/>
                <w:szCs w:val="20"/>
                <w:lang w:val="ro-RO"/>
              </w:rPr>
              <w:t xml:space="preserve">    </w:t>
            </w:r>
          </w:p>
          <w:p w:rsidR="00E25E42" w:rsidRDefault="00EE74F6" w:rsidP="00B85244">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B85244" w:rsidRPr="00EE74F6">
              <w:rPr>
                <w:rFonts w:ascii="Times New Roman" w:hAnsi="Times New Roman" w:cs="Times New Roman"/>
                <w:sz w:val="20"/>
                <w:szCs w:val="20"/>
                <w:lang w:val="ro-RO"/>
              </w:rPr>
              <w:t>Ministrului Finanţelor  nr. 209</w:t>
            </w:r>
            <w:r>
              <w:rPr>
                <w:rFonts w:ascii="Times New Roman" w:hAnsi="Times New Roman" w:cs="Times New Roman"/>
                <w:sz w:val="20"/>
                <w:szCs w:val="20"/>
                <w:lang w:val="ro-RO"/>
              </w:rPr>
              <w:t xml:space="preserve"> </w:t>
            </w:r>
            <w:r w:rsidR="00B85244" w:rsidRPr="00EE74F6">
              <w:rPr>
                <w:rFonts w:ascii="Times New Roman" w:hAnsi="Times New Roman" w:cs="Times New Roman"/>
                <w:sz w:val="20"/>
                <w:szCs w:val="20"/>
                <w:lang w:val="ro-RO"/>
              </w:rPr>
              <w:t>din 31.12.2014</w:t>
            </w:r>
            <w:r>
              <w:rPr>
                <w:rFonts w:ascii="Times New Roman" w:hAnsi="Times New Roman" w:cs="Times New Roman"/>
                <w:sz w:val="20"/>
                <w:szCs w:val="20"/>
                <w:lang w:val="ro-RO"/>
              </w:rPr>
              <w:t>.</w:t>
            </w:r>
          </w:p>
          <w:p w:rsidR="0012135A" w:rsidRDefault="0012135A" w:rsidP="0012135A">
            <w:pPr>
              <w:spacing w:after="0" w:line="240" w:lineRule="auto"/>
              <w:rPr>
                <w:rFonts w:ascii="Times New Roman" w:eastAsia="Calibri" w:hAnsi="Times New Roman" w:cs="Times New Roman"/>
                <w:sz w:val="20"/>
                <w:szCs w:val="20"/>
                <w:lang w:val="ro-RO"/>
              </w:rPr>
            </w:pPr>
            <w:r w:rsidRPr="0012135A">
              <w:rPr>
                <w:rFonts w:ascii="Times New Roman" w:eastAsia="Calibri" w:hAnsi="Times New Roman" w:cs="Times New Roman"/>
                <w:sz w:val="20"/>
                <w:szCs w:val="20"/>
                <w:lang w:val="ro-RO"/>
              </w:rPr>
              <w:t>- Legii nr.270/2018 cu privire la sistemul unitar de salarizare în sectorul bugetar</w:t>
            </w:r>
          </w:p>
          <w:p w:rsidR="00CF6377" w:rsidRPr="0012135A" w:rsidRDefault="00CF6377" w:rsidP="0012135A">
            <w:pPr>
              <w:spacing w:after="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-H.G. nr.350 din 19.11.2021 privind aprobarea proiectului legii bugetului de stat pentru anul 2022</w:t>
            </w:r>
          </w:p>
          <w:p w:rsidR="00EE74F6" w:rsidRPr="00EE74F6" w:rsidRDefault="00EE74F6" w:rsidP="00B85244">
            <w:pPr>
              <w:spacing w:after="0" w:line="240" w:lineRule="auto"/>
              <w:rPr>
                <w:rFonts w:ascii="Times New Roman" w:hAnsi="Times New Roman" w:cs="Times New Roman"/>
                <w:sz w:val="20"/>
                <w:szCs w:val="20"/>
                <w:lang w:val="ro-RO"/>
              </w:rPr>
            </w:pPr>
          </w:p>
          <w:p w:rsidR="00E172EF" w:rsidRPr="00D541CE" w:rsidRDefault="003C4AD1" w:rsidP="00D8574E">
            <w:pPr>
              <w:spacing w:after="0" w:line="240" w:lineRule="auto"/>
              <w:rPr>
                <w:rFonts w:ascii="Times New Roman" w:hAnsi="Times New Roman" w:cs="Times New Roman"/>
                <w:sz w:val="26"/>
                <w:szCs w:val="26"/>
                <w:lang w:val="ro-RO"/>
              </w:rPr>
            </w:pPr>
            <w:r w:rsidRPr="00EE74F6">
              <w:rPr>
                <w:rFonts w:ascii="Times New Roman" w:hAnsi="Times New Roman" w:cs="Times New Roman"/>
                <w:sz w:val="20"/>
                <w:szCs w:val="20"/>
                <w:lang w:val="ro-RO"/>
              </w:rPr>
              <w:t xml:space="preserve">     </w:t>
            </w:r>
            <w:r w:rsidR="000136A6" w:rsidRPr="00EE74F6">
              <w:rPr>
                <w:rFonts w:ascii="Times New Roman" w:hAnsi="Times New Roman" w:cs="Times New Roman"/>
                <w:sz w:val="20"/>
                <w:szCs w:val="20"/>
                <w:lang w:val="ro-RO"/>
              </w:rPr>
              <w:t xml:space="preserve">Scopul elaborării proiectului  de decizie </w:t>
            </w:r>
            <w:r w:rsidR="00DC1A8C" w:rsidRPr="00EE74F6">
              <w:rPr>
                <w:rFonts w:ascii="Times New Roman" w:hAnsi="Times New Roman" w:cs="Times New Roman"/>
                <w:sz w:val="20"/>
                <w:szCs w:val="20"/>
                <w:lang w:val="ro-RO"/>
              </w:rPr>
              <w:t xml:space="preserve">este </w:t>
            </w:r>
            <w:r w:rsidRPr="00EE74F6">
              <w:rPr>
                <w:rFonts w:ascii="Times New Roman" w:hAnsi="Times New Roman" w:cs="Times New Roman"/>
                <w:sz w:val="20"/>
                <w:szCs w:val="20"/>
                <w:lang w:val="ro-RO"/>
              </w:rPr>
              <w:t xml:space="preserve">de a </w:t>
            </w:r>
            <w:r w:rsidR="00D8574E" w:rsidRPr="00EE74F6">
              <w:rPr>
                <w:rFonts w:ascii="Times New Roman" w:hAnsi="Times New Roman" w:cs="Times New Roman"/>
                <w:sz w:val="20"/>
                <w:szCs w:val="20"/>
                <w:lang w:val="ro-RO"/>
              </w:rPr>
              <w:t>repartiza veniturile și cheltuielil</w:t>
            </w:r>
            <w:r w:rsidR="00467504">
              <w:rPr>
                <w:rFonts w:ascii="Times New Roman" w:hAnsi="Times New Roman" w:cs="Times New Roman"/>
                <w:sz w:val="20"/>
                <w:szCs w:val="20"/>
                <w:lang w:val="ro-RO"/>
              </w:rPr>
              <w:t>e</w:t>
            </w:r>
            <w:r w:rsidR="002064C7">
              <w:rPr>
                <w:rFonts w:ascii="Times New Roman" w:hAnsi="Times New Roman" w:cs="Times New Roman"/>
                <w:sz w:val="20"/>
                <w:szCs w:val="20"/>
                <w:lang w:val="ro-RO"/>
              </w:rPr>
              <w:t xml:space="preserve"> primăriei Frumoasa</w:t>
            </w:r>
            <w:r w:rsidR="00E74878">
              <w:rPr>
                <w:rFonts w:ascii="Times New Roman" w:hAnsi="Times New Roman" w:cs="Times New Roman"/>
                <w:sz w:val="20"/>
                <w:szCs w:val="20"/>
                <w:lang w:val="ro-RO"/>
              </w:rPr>
              <w:t xml:space="preserve"> pentru anul 2022</w:t>
            </w:r>
            <w:r w:rsidR="00D8574E" w:rsidRPr="00EE74F6">
              <w:rPr>
                <w:rFonts w:ascii="Times New Roman" w:hAnsi="Times New Roman" w:cs="Times New Roman"/>
                <w:sz w:val="20"/>
                <w:szCs w:val="20"/>
                <w:lang w:val="ro-RO"/>
              </w:rPr>
              <w:t>, conform clasificației economice, funcționale și pe programe.</w:t>
            </w:r>
          </w:p>
        </w:tc>
      </w:tr>
      <w:tr w:rsidR="00E172EF" w:rsidRPr="002862F5" w:rsidTr="005E3063">
        <w:tc>
          <w:tcPr>
            <w:tcW w:w="5000" w:type="pct"/>
          </w:tcPr>
          <w:p w:rsidR="00E172EF" w:rsidRPr="004B6384" w:rsidRDefault="00E172EF" w:rsidP="004B6384">
            <w:pPr>
              <w:tabs>
                <w:tab w:val="left" w:pos="884"/>
                <w:tab w:val="left" w:pos="1196"/>
              </w:tabs>
              <w:spacing w:after="0" w:line="240" w:lineRule="auto"/>
              <w:jc w:val="both"/>
              <w:rPr>
                <w:rFonts w:ascii="Times New Roman" w:hAnsi="Times New Roman"/>
                <w:b/>
                <w:sz w:val="24"/>
                <w:szCs w:val="24"/>
                <w:lang w:val="ro-MD"/>
              </w:rPr>
            </w:pPr>
            <w:r w:rsidRPr="00D541CE">
              <w:rPr>
                <w:rFonts w:ascii="Times New Roman" w:hAnsi="Times New Roman"/>
                <w:b/>
                <w:sz w:val="24"/>
                <w:szCs w:val="24"/>
                <w:lang w:val="ro-MD"/>
              </w:rPr>
              <w:t xml:space="preserve">3. </w:t>
            </w:r>
            <w:r w:rsidR="004B6384">
              <w:rPr>
                <w:rFonts w:ascii="Times New Roman" w:hAnsi="Times New Roman"/>
                <w:b/>
                <w:sz w:val="24"/>
                <w:szCs w:val="24"/>
                <w:lang w:val="ro-MD"/>
              </w:rPr>
              <w:t>Conformitatea proiectului  cu  actele normative și  legislative  în  vigoare</w:t>
            </w:r>
          </w:p>
        </w:tc>
      </w:tr>
      <w:tr w:rsidR="00E172EF" w:rsidRPr="002862F5" w:rsidTr="005E3063">
        <w:tc>
          <w:tcPr>
            <w:tcW w:w="5000" w:type="pct"/>
          </w:tcPr>
          <w:p w:rsidR="00E172EF" w:rsidRPr="00EE74F6" w:rsidRDefault="002628C9" w:rsidP="00DB079C">
            <w:pPr>
              <w:tabs>
                <w:tab w:val="left" w:pos="884"/>
                <w:tab w:val="left" w:pos="1196"/>
              </w:tabs>
              <w:spacing w:after="0" w:line="240" w:lineRule="auto"/>
              <w:jc w:val="both"/>
              <w:rPr>
                <w:rFonts w:ascii="Times New Roman" w:hAnsi="Times New Roman"/>
                <w:sz w:val="20"/>
                <w:szCs w:val="20"/>
                <w:lang w:val="ro-MD"/>
              </w:rPr>
            </w:pPr>
            <w:r w:rsidRPr="00EE74F6">
              <w:rPr>
                <w:rFonts w:ascii="Times New Roman" w:hAnsi="Times New Roman"/>
                <w:sz w:val="20"/>
                <w:szCs w:val="20"/>
                <w:lang w:val="ro-MD"/>
              </w:rPr>
              <w:t xml:space="preserve">   Proiectul de  decizie  respectă  prevederile actelor normative și  legislației  actuale și  este  elaborat  în  vederea  implimentării Legii nr. 239 din 13.11.2008 privind  transparența  în  procesul  decizional și  legii  nr. 100 din  22.12.</w:t>
            </w:r>
            <w:r w:rsidR="00DB079C" w:rsidRPr="00EE74F6">
              <w:rPr>
                <w:rFonts w:ascii="Times New Roman" w:hAnsi="Times New Roman"/>
                <w:sz w:val="20"/>
                <w:szCs w:val="20"/>
                <w:lang w:val="ro-MD"/>
              </w:rPr>
              <w:t>2017</w:t>
            </w:r>
            <w:r w:rsidRPr="00EE74F6">
              <w:rPr>
                <w:rFonts w:ascii="Times New Roman" w:hAnsi="Times New Roman"/>
                <w:sz w:val="20"/>
                <w:szCs w:val="20"/>
                <w:lang w:val="ro-MD"/>
              </w:rPr>
              <w:t xml:space="preserve"> cu  privire  la  actele  normative.</w:t>
            </w:r>
          </w:p>
        </w:tc>
      </w:tr>
      <w:tr w:rsidR="00E172EF" w:rsidRPr="002862F5" w:rsidTr="005E3063">
        <w:tc>
          <w:tcPr>
            <w:tcW w:w="5000" w:type="pct"/>
          </w:tcPr>
          <w:p w:rsidR="00E172EF" w:rsidRPr="002628C9" w:rsidRDefault="00E172EF" w:rsidP="005E3063">
            <w:pPr>
              <w:tabs>
                <w:tab w:val="left" w:pos="884"/>
                <w:tab w:val="left" w:pos="1196"/>
              </w:tabs>
              <w:spacing w:after="0" w:line="240" w:lineRule="auto"/>
              <w:jc w:val="both"/>
              <w:rPr>
                <w:rFonts w:ascii="Times New Roman" w:hAnsi="Times New Roman"/>
                <w:b/>
                <w:sz w:val="24"/>
                <w:szCs w:val="24"/>
                <w:lang w:val="ro-MD"/>
              </w:rPr>
            </w:pPr>
            <w:r w:rsidRPr="002628C9">
              <w:rPr>
                <w:rFonts w:ascii="Times New Roman" w:hAnsi="Times New Roman"/>
                <w:b/>
                <w:sz w:val="24"/>
                <w:szCs w:val="24"/>
                <w:lang w:val="ro-MD"/>
              </w:rPr>
              <w:t>4. Principalele prevederi ale proiectului şi evidenţierea elementelor noi</w:t>
            </w:r>
          </w:p>
        </w:tc>
      </w:tr>
      <w:tr w:rsidR="00E172EF" w:rsidRPr="002862F5" w:rsidTr="005E3063">
        <w:tc>
          <w:tcPr>
            <w:tcW w:w="5000" w:type="pct"/>
          </w:tcPr>
          <w:p w:rsidR="00042740" w:rsidRDefault="00042740" w:rsidP="00042740">
            <w:pPr>
              <w:pStyle w:val="Frspaiere"/>
              <w:rPr>
                <w:rFonts w:ascii="Times New Roman" w:hAnsi="Times New Roman" w:cs="Times New Roman"/>
                <w:sz w:val="20"/>
                <w:szCs w:val="20"/>
                <w:lang w:val="ro-RO"/>
              </w:rPr>
            </w:pPr>
            <w:r>
              <w:rPr>
                <w:rFonts w:ascii="Times New Roman" w:hAnsi="Times New Roman" w:cs="Times New Roman"/>
                <w:sz w:val="20"/>
                <w:szCs w:val="20"/>
                <w:lang w:val="ro-RO"/>
              </w:rPr>
              <w:t>La elaborarea proiectului de buget am ținut cont de următoarele particularități:</w:t>
            </w:r>
            <w:r w:rsidRPr="00A561DB">
              <w:rPr>
                <w:rFonts w:ascii="Times New Roman" w:hAnsi="Times New Roman" w:cs="Times New Roman"/>
                <w:sz w:val="20"/>
                <w:szCs w:val="20"/>
                <w:lang w:val="ro-RO"/>
              </w:rPr>
              <w:t xml:space="preserve"> </w:t>
            </w:r>
          </w:p>
          <w:p w:rsidR="00042740" w:rsidRDefault="00042740" w:rsidP="00042740">
            <w:pPr>
              <w:pStyle w:val="Frspaiere"/>
              <w:rPr>
                <w:rFonts w:ascii="Times New Roman" w:hAnsi="Times New Roman" w:cs="Times New Roman"/>
                <w:sz w:val="20"/>
                <w:szCs w:val="20"/>
                <w:lang w:val="ro-RO"/>
              </w:rPr>
            </w:pPr>
          </w:p>
          <w:p w:rsidR="00042740" w:rsidRDefault="00042740" w:rsidP="00042740">
            <w:pPr>
              <w:pStyle w:val="Frspaiere"/>
              <w:rPr>
                <w:rFonts w:ascii="Times New Roman" w:hAnsi="Times New Roman" w:cs="Times New Roman"/>
                <w:sz w:val="20"/>
                <w:szCs w:val="20"/>
                <w:lang w:val="ro-RO"/>
              </w:rPr>
            </w:pPr>
            <w:r w:rsidRPr="00871FC9">
              <w:rPr>
                <w:rFonts w:ascii="Times New Roman" w:hAnsi="Times New Roman" w:cs="Times New Roman"/>
                <w:sz w:val="20"/>
                <w:szCs w:val="20"/>
                <w:lang w:val="ro-RO"/>
              </w:rPr>
              <w:t xml:space="preserve">Cu referire la compartimentul </w:t>
            </w:r>
            <w:r w:rsidRPr="00871FC9">
              <w:rPr>
                <w:rFonts w:ascii="Times New Roman" w:hAnsi="Times New Roman" w:cs="Times New Roman"/>
                <w:b/>
                <w:i/>
                <w:sz w:val="20"/>
                <w:szCs w:val="20"/>
                <w:lang w:val="ro-RO"/>
              </w:rPr>
              <w:t>”Cheltuieli de personal”</w:t>
            </w:r>
            <w:r>
              <w:rPr>
                <w:rFonts w:ascii="Times New Roman" w:hAnsi="Times New Roman" w:cs="Times New Roman"/>
                <w:sz w:val="20"/>
                <w:szCs w:val="20"/>
                <w:lang w:val="ro-RO"/>
              </w:rPr>
              <w:t xml:space="preserve"> se menționează că, în scopul </w:t>
            </w:r>
            <w:r w:rsidRPr="00871FC9">
              <w:rPr>
                <w:rFonts w:ascii="Times New Roman" w:hAnsi="Times New Roman" w:cs="Times New Roman"/>
                <w:sz w:val="20"/>
                <w:szCs w:val="20"/>
                <w:lang w:val="ro-RO"/>
              </w:rPr>
              <w:t>elucidării unor aspecte privind aplicarea prevederilor n</w:t>
            </w:r>
            <w:r>
              <w:rPr>
                <w:rFonts w:ascii="Times New Roman" w:hAnsi="Times New Roman" w:cs="Times New Roman"/>
                <w:sz w:val="20"/>
                <w:szCs w:val="20"/>
                <w:lang w:val="ro-RO"/>
              </w:rPr>
              <w:t xml:space="preserve">oi începând cu 1 ianuarie 2022 </w:t>
            </w:r>
            <w:r w:rsidRPr="00871FC9">
              <w:rPr>
                <w:rFonts w:ascii="Times New Roman" w:hAnsi="Times New Roman" w:cs="Times New Roman"/>
                <w:sz w:val="20"/>
                <w:szCs w:val="20"/>
                <w:lang w:val="ro-RO"/>
              </w:rPr>
              <w:t>operate la politica salarială în sectorul bugetar și a măsuri</w:t>
            </w:r>
            <w:r>
              <w:rPr>
                <w:rFonts w:ascii="Times New Roman" w:hAnsi="Times New Roman" w:cs="Times New Roman"/>
                <w:sz w:val="20"/>
                <w:szCs w:val="20"/>
                <w:lang w:val="ro-RO"/>
              </w:rPr>
              <w:t xml:space="preserve">lor politicii fiscale aprobate </w:t>
            </w:r>
            <w:r w:rsidRPr="00871FC9">
              <w:rPr>
                <w:rFonts w:ascii="Times New Roman" w:hAnsi="Times New Roman" w:cs="Times New Roman"/>
                <w:sz w:val="20"/>
                <w:szCs w:val="20"/>
                <w:lang w:val="ro-RO"/>
              </w:rPr>
              <w:t>pentru 2022 de către Guvern</w:t>
            </w:r>
            <w:r>
              <w:rPr>
                <w:rFonts w:ascii="Times New Roman" w:hAnsi="Times New Roman" w:cs="Times New Roman"/>
                <w:sz w:val="20"/>
                <w:szCs w:val="20"/>
                <w:lang w:val="ro-RO"/>
              </w:rPr>
              <w:t xml:space="preserve">, Ministerul Finanțelor vine cu </w:t>
            </w:r>
            <w:r w:rsidRPr="00871FC9">
              <w:rPr>
                <w:rFonts w:ascii="Times New Roman" w:hAnsi="Times New Roman" w:cs="Times New Roman"/>
                <w:sz w:val="20"/>
                <w:szCs w:val="20"/>
                <w:lang w:val="ro-RO"/>
              </w:rPr>
              <w:t>următoarele precizări.</w:t>
            </w:r>
            <w:r w:rsidRPr="00C76148">
              <w:rPr>
                <w:lang w:val="en-US"/>
              </w:rPr>
              <w:t xml:space="preserve"> </w:t>
            </w:r>
          </w:p>
          <w:p w:rsidR="00042740" w:rsidRDefault="00042740" w:rsidP="00042740">
            <w:pPr>
              <w:pStyle w:val="Frspaiere"/>
              <w:rPr>
                <w:rFonts w:ascii="Times New Roman" w:hAnsi="Times New Roman" w:cs="Times New Roman"/>
                <w:sz w:val="20"/>
                <w:szCs w:val="20"/>
                <w:lang w:val="ro-RO"/>
              </w:rPr>
            </w:pPr>
            <w:r>
              <w:rPr>
                <w:rFonts w:ascii="Times New Roman" w:hAnsi="Times New Roman" w:cs="Times New Roman"/>
                <w:sz w:val="20"/>
                <w:szCs w:val="20"/>
                <w:lang w:val="ro-RO"/>
              </w:rPr>
              <w:t>-</w:t>
            </w:r>
            <w:r w:rsidRPr="00C76148">
              <w:rPr>
                <w:rFonts w:ascii="Times New Roman" w:hAnsi="Times New Roman" w:cs="Times New Roman"/>
                <w:sz w:val="20"/>
                <w:szCs w:val="20"/>
                <w:lang w:val="ro-RO"/>
              </w:rPr>
              <w:t xml:space="preserve"> </w:t>
            </w:r>
            <w:r>
              <w:rPr>
                <w:rFonts w:ascii="Times New Roman" w:hAnsi="Times New Roman" w:cs="Times New Roman"/>
                <w:sz w:val="20"/>
                <w:szCs w:val="20"/>
                <w:lang w:val="ro-RO"/>
              </w:rPr>
              <w:t>Se planifică majorarea salariului minim de la 2200 lei la 3100 lei. Se vor acorda plăți</w:t>
            </w:r>
            <w:r w:rsidRPr="00C76148">
              <w:rPr>
                <w:rFonts w:ascii="Times New Roman" w:hAnsi="Times New Roman" w:cs="Times New Roman"/>
                <w:sz w:val="20"/>
                <w:szCs w:val="20"/>
                <w:lang w:val="ro-RO"/>
              </w:rPr>
              <w:t xml:space="preserve"> compensatorii persoanelor a</w:t>
            </w:r>
            <w:r>
              <w:rPr>
                <w:rFonts w:ascii="Times New Roman" w:hAnsi="Times New Roman" w:cs="Times New Roman"/>
                <w:sz w:val="20"/>
                <w:szCs w:val="20"/>
                <w:lang w:val="ro-RO"/>
              </w:rPr>
              <w:t xml:space="preserve"> căror salariu lunar, calculat </w:t>
            </w:r>
            <w:r w:rsidRPr="00C76148">
              <w:rPr>
                <w:rFonts w:ascii="Times New Roman" w:hAnsi="Times New Roman" w:cs="Times New Roman"/>
                <w:sz w:val="20"/>
                <w:szCs w:val="20"/>
                <w:lang w:val="ro-RO"/>
              </w:rPr>
              <w:t>începând cu 01.01.2022 pentru o funcție cu durata normală a timpului de muncă, va</w:t>
            </w:r>
            <w:r>
              <w:rPr>
                <w:rFonts w:ascii="Times New Roman" w:hAnsi="Times New Roman" w:cs="Times New Roman"/>
                <w:sz w:val="20"/>
                <w:szCs w:val="20"/>
                <w:lang w:val="ro-RO"/>
              </w:rPr>
              <w:t xml:space="preserve"> fi mai </w:t>
            </w:r>
            <w:r w:rsidRPr="00C76148">
              <w:rPr>
                <w:rFonts w:ascii="Times New Roman" w:hAnsi="Times New Roman" w:cs="Times New Roman"/>
                <w:sz w:val="20"/>
                <w:szCs w:val="20"/>
                <w:lang w:val="ro-RO"/>
              </w:rPr>
              <w:t>mic decât 3100 lei, modificarea art. 27 alin. (2) din Legea</w:t>
            </w:r>
            <w:r>
              <w:rPr>
                <w:rFonts w:ascii="Times New Roman" w:hAnsi="Times New Roman" w:cs="Times New Roman"/>
                <w:sz w:val="20"/>
                <w:szCs w:val="20"/>
                <w:lang w:val="ro-RO"/>
              </w:rPr>
              <w:t xml:space="preserve"> nr. 270/2018 privind sistemul </w:t>
            </w:r>
            <w:r w:rsidRPr="00C76148">
              <w:rPr>
                <w:rFonts w:ascii="Times New Roman" w:hAnsi="Times New Roman" w:cs="Times New Roman"/>
                <w:sz w:val="20"/>
                <w:szCs w:val="20"/>
                <w:lang w:val="ro-RO"/>
              </w:rPr>
              <w:t>unitar de salarizare în sectorul bugetar;</w:t>
            </w:r>
            <w:r w:rsidRPr="00C76148">
              <w:rPr>
                <w:lang w:val="en-US"/>
              </w:rPr>
              <w:t xml:space="preserve"> </w:t>
            </w:r>
          </w:p>
          <w:p w:rsidR="00042740" w:rsidRDefault="00042740" w:rsidP="00042740">
            <w:pPr>
              <w:pStyle w:val="Frspaiere"/>
              <w:rPr>
                <w:rFonts w:ascii="Times New Roman" w:hAnsi="Times New Roman" w:cs="Times New Roman"/>
                <w:sz w:val="20"/>
                <w:szCs w:val="20"/>
                <w:lang w:val="ro-RO"/>
              </w:rPr>
            </w:pPr>
            <w:r>
              <w:rPr>
                <w:rFonts w:ascii="Times New Roman" w:hAnsi="Times New Roman" w:cs="Times New Roman"/>
                <w:sz w:val="20"/>
                <w:szCs w:val="20"/>
                <w:lang w:val="ro-RO"/>
              </w:rPr>
              <w:t>-</w:t>
            </w:r>
            <w:r w:rsidRPr="00C76148">
              <w:rPr>
                <w:rFonts w:ascii="Times New Roman" w:hAnsi="Times New Roman" w:cs="Times New Roman"/>
                <w:sz w:val="20"/>
                <w:szCs w:val="20"/>
                <w:lang w:val="ro-RO"/>
              </w:rPr>
              <w:t xml:space="preserve"> Valorile de referință se vor aplica începând cu</w:t>
            </w:r>
            <w:r>
              <w:rPr>
                <w:rFonts w:ascii="Times New Roman" w:hAnsi="Times New Roman" w:cs="Times New Roman"/>
                <w:sz w:val="20"/>
                <w:szCs w:val="20"/>
                <w:lang w:val="ro-RO"/>
              </w:rPr>
              <w:t xml:space="preserve"> 1 ianuarie 2022 în următoarele </w:t>
            </w:r>
            <w:r w:rsidRPr="00C76148">
              <w:rPr>
                <w:rFonts w:ascii="Times New Roman" w:hAnsi="Times New Roman" w:cs="Times New Roman"/>
                <w:sz w:val="20"/>
                <w:szCs w:val="20"/>
                <w:lang w:val="ro-RO"/>
              </w:rPr>
              <w:t>mărimi:</w:t>
            </w:r>
          </w:p>
          <w:p w:rsidR="00042740" w:rsidRDefault="00042740" w:rsidP="00042740">
            <w:pPr>
              <w:pStyle w:val="Frspaiere"/>
              <w:rPr>
                <w:rFonts w:ascii="Times New Roman" w:hAnsi="Times New Roman" w:cs="Times New Roman"/>
                <w:sz w:val="20"/>
                <w:szCs w:val="20"/>
                <w:lang w:val="ro-RO"/>
              </w:rPr>
            </w:pPr>
          </w:p>
          <w:tbl>
            <w:tblPr>
              <w:tblStyle w:val="Tabelgril"/>
              <w:tblW w:w="0" w:type="auto"/>
              <w:tblInd w:w="279" w:type="dxa"/>
              <w:tblLook w:val="04A0" w:firstRow="1" w:lastRow="0" w:firstColumn="1" w:lastColumn="0" w:noHBand="0" w:noVBand="1"/>
            </w:tblPr>
            <w:tblGrid>
              <w:gridCol w:w="6237"/>
              <w:gridCol w:w="1134"/>
              <w:gridCol w:w="1129"/>
            </w:tblGrid>
            <w:tr w:rsidR="00042740" w:rsidRPr="00D65ABF" w:rsidTr="00AB2344">
              <w:tc>
                <w:tcPr>
                  <w:tcW w:w="6237"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proofErr w:type="spellStart"/>
                  <w:r w:rsidRPr="00D65ABF">
                    <w:rPr>
                      <w:rFonts w:ascii="Times New Roman" w:eastAsia="Arial Unicode MS" w:hAnsi="Times New Roman" w:cs="Times New Roman"/>
                      <w:b/>
                      <w:sz w:val="20"/>
                      <w:szCs w:val="20"/>
                      <w:lang w:val="en-US" w:eastAsia="ru-RU"/>
                    </w:rPr>
                    <w:t>Categoriile</w:t>
                  </w:r>
                  <w:proofErr w:type="spellEnd"/>
                  <w:r w:rsidRPr="00D65ABF">
                    <w:rPr>
                      <w:rFonts w:ascii="Times New Roman" w:eastAsia="Arial Unicode MS" w:hAnsi="Times New Roman" w:cs="Times New Roman"/>
                      <w:b/>
                      <w:sz w:val="20"/>
                      <w:szCs w:val="20"/>
                      <w:lang w:val="en-US" w:eastAsia="ru-RU"/>
                    </w:rPr>
                    <w:t xml:space="preserve"> de </w:t>
                  </w:r>
                  <w:proofErr w:type="spellStart"/>
                  <w:r w:rsidRPr="00D65ABF">
                    <w:rPr>
                      <w:rFonts w:ascii="Times New Roman" w:eastAsia="Arial Unicode MS" w:hAnsi="Times New Roman" w:cs="Times New Roman"/>
                      <w:b/>
                      <w:sz w:val="20"/>
                      <w:szCs w:val="20"/>
                      <w:lang w:val="en-US" w:eastAsia="ru-RU"/>
                    </w:rPr>
                    <w:t>angajați</w:t>
                  </w:r>
                  <w:proofErr w:type="spellEnd"/>
                </w:p>
              </w:tc>
              <w:tc>
                <w:tcPr>
                  <w:tcW w:w="1134"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proofErr w:type="spellStart"/>
                  <w:r>
                    <w:rPr>
                      <w:rFonts w:ascii="Times New Roman" w:eastAsia="Arial Unicode MS" w:hAnsi="Times New Roman" w:cs="Times New Roman"/>
                      <w:b/>
                      <w:sz w:val="20"/>
                      <w:szCs w:val="20"/>
                      <w:lang w:val="en-US" w:eastAsia="ru-RU"/>
                    </w:rPr>
                    <w:t>Anul</w:t>
                  </w:r>
                  <w:proofErr w:type="spellEnd"/>
                  <w:r>
                    <w:rPr>
                      <w:rFonts w:ascii="Times New Roman" w:eastAsia="Arial Unicode MS" w:hAnsi="Times New Roman" w:cs="Times New Roman"/>
                      <w:b/>
                      <w:sz w:val="20"/>
                      <w:szCs w:val="20"/>
                      <w:lang w:val="en-US" w:eastAsia="ru-RU"/>
                    </w:rPr>
                    <w:t xml:space="preserve"> 2021</w:t>
                  </w:r>
                </w:p>
              </w:tc>
              <w:tc>
                <w:tcPr>
                  <w:tcW w:w="1129"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proofErr w:type="spellStart"/>
                  <w:r>
                    <w:rPr>
                      <w:rFonts w:ascii="Times New Roman" w:eastAsia="Arial Unicode MS" w:hAnsi="Times New Roman" w:cs="Times New Roman"/>
                      <w:b/>
                      <w:sz w:val="20"/>
                      <w:szCs w:val="20"/>
                      <w:lang w:val="en-US" w:eastAsia="ru-RU"/>
                    </w:rPr>
                    <w:t>Anul</w:t>
                  </w:r>
                  <w:proofErr w:type="spellEnd"/>
                  <w:r w:rsidRPr="00D65ABF">
                    <w:rPr>
                      <w:rFonts w:ascii="Times New Roman" w:eastAsia="Arial Unicode MS" w:hAnsi="Times New Roman" w:cs="Times New Roman"/>
                      <w:b/>
                      <w:sz w:val="20"/>
                      <w:szCs w:val="20"/>
                      <w:lang w:val="en-US" w:eastAsia="ru-RU"/>
                    </w:rPr>
                    <w:t xml:space="preserve"> 2022</w:t>
                  </w:r>
                </w:p>
              </w:tc>
            </w:tr>
            <w:tr w:rsidR="00042740" w:rsidRPr="00D65ABF" w:rsidTr="00AB2344">
              <w:tc>
                <w:tcPr>
                  <w:tcW w:w="6237" w:type="dxa"/>
                </w:tcPr>
                <w:p w:rsidR="00042740" w:rsidRPr="00D65ABF" w:rsidRDefault="00042740" w:rsidP="00AB2344">
                  <w:pPr>
                    <w:rPr>
                      <w:rFonts w:ascii="Times New Roman" w:eastAsia="Arial Unicode MS" w:hAnsi="Times New Roman" w:cs="Times New Roman"/>
                      <w:sz w:val="20"/>
                      <w:szCs w:val="20"/>
                      <w:lang w:val="en-US" w:eastAsia="ru-RU"/>
                    </w:rPr>
                  </w:pPr>
                  <w:proofErr w:type="spellStart"/>
                  <w:r w:rsidRPr="00D65ABF">
                    <w:rPr>
                      <w:rFonts w:ascii="Times New Roman" w:eastAsia="Arial Unicode MS" w:hAnsi="Times New Roman" w:cs="Times New Roman"/>
                      <w:sz w:val="20"/>
                      <w:szCs w:val="20"/>
                      <w:lang w:val="en-US" w:eastAsia="ru-RU"/>
                    </w:rPr>
                    <w:t>angajaţii</w:t>
                  </w:r>
                  <w:proofErr w:type="spellEnd"/>
                  <w:r w:rsidRPr="00D65ABF">
                    <w:rPr>
                      <w:rFonts w:ascii="Times New Roman" w:eastAsia="Arial Unicode MS" w:hAnsi="Times New Roman" w:cs="Times New Roman"/>
                      <w:sz w:val="20"/>
                      <w:szCs w:val="20"/>
                      <w:lang w:val="en-US" w:eastAsia="ru-RU"/>
                    </w:rPr>
                    <w:t xml:space="preserve"> din </w:t>
                  </w:r>
                  <w:proofErr w:type="spellStart"/>
                  <w:r w:rsidRPr="00D65ABF">
                    <w:rPr>
                      <w:rFonts w:ascii="Times New Roman" w:eastAsia="Arial Unicode MS" w:hAnsi="Times New Roman" w:cs="Times New Roman"/>
                      <w:sz w:val="20"/>
                      <w:szCs w:val="20"/>
                      <w:lang w:val="en-US" w:eastAsia="ru-RU"/>
                    </w:rPr>
                    <w:t>sectorul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bugetar</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în</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conformitate</w:t>
                  </w:r>
                  <w:proofErr w:type="spellEnd"/>
                  <w:r w:rsidRPr="00D65ABF">
                    <w:rPr>
                      <w:rFonts w:ascii="Times New Roman" w:eastAsia="Arial Unicode MS" w:hAnsi="Times New Roman" w:cs="Times New Roman"/>
                      <w:sz w:val="20"/>
                      <w:szCs w:val="20"/>
                      <w:lang w:val="en-US" w:eastAsia="ru-RU"/>
                    </w:rPr>
                    <w:t xml:space="preserve"> cu </w:t>
                  </w:r>
                  <w:proofErr w:type="spellStart"/>
                  <w:r w:rsidRPr="00D65ABF">
                    <w:rPr>
                      <w:rFonts w:ascii="Times New Roman" w:eastAsia="Arial Unicode MS" w:hAnsi="Times New Roman" w:cs="Times New Roman"/>
                      <w:sz w:val="20"/>
                      <w:szCs w:val="20"/>
                      <w:lang w:val="en-US" w:eastAsia="ru-RU"/>
                    </w:rPr>
                    <w:t>prevederile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Legii</w:t>
                  </w:r>
                  <w:proofErr w:type="spellEnd"/>
                  <w:r w:rsidRPr="00D65ABF">
                    <w:rPr>
                      <w:rFonts w:ascii="Times New Roman" w:eastAsia="Arial Unicode MS" w:hAnsi="Times New Roman" w:cs="Times New Roman"/>
                      <w:sz w:val="20"/>
                      <w:szCs w:val="20"/>
                      <w:lang w:val="en-US" w:eastAsia="ru-RU"/>
                    </w:rPr>
                    <w:t xml:space="preserve"> nr.270/2018 </w:t>
                  </w:r>
                  <w:proofErr w:type="spellStart"/>
                  <w:r w:rsidRPr="00D65ABF">
                    <w:rPr>
                      <w:rFonts w:ascii="Times New Roman" w:eastAsia="Arial Unicode MS" w:hAnsi="Times New Roman" w:cs="Times New Roman"/>
                      <w:sz w:val="20"/>
                      <w:szCs w:val="20"/>
                      <w:lang w:val="en-US" w:eastAsia="ru-RU"/>
                    </w:rPr>
                    <w:t>privind</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sistemul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unitar</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salarizare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în</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sectorul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bugetar</w:t>
                  </w:r>
                  <w:proofErr w:type="spellEnd"/>
                </w:p>
              </w:tc>
              <w:tc>
                <w:tcPr>
                  <w:tcW w:w="1134"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r>
                    <w:rPr>
                      <w:rFonts w:ascii="Times New Roman" w:eastAsia="Arial Unicode MS" w:hAnsi="Times New Roman" w:cs="Times New Roman"/>
                      <w:b/>
                      <w:sz w:val="20"/>
                      <w:szCs w:val="20"/>
                      <w:lang w:val="en-US" w:eastAsia="ru-RU"/>
                    </w:rPr>
                    <w:t>1700</w:t>
                  </w:r>
                </w:p>
              </w:tc>
              <w:tc>
                <w:tcPr>
                  <w:tcW w:w="1129"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r w:rsidRPr="00D65ABF">
                    <w:rPr>
                      <w:rFonts w:ascii="Times New Roman" w:eastAsia="Arial Unicode MS" w:hAnsi="Times New Roman" w:cs="Times New Roman"/>
                      <w:b/>
                      <w:sz w:val="20"/>
                      <w:szCs w:val="20"/>
                      <w:lang w:val="en-US" w:eastAsia="ru-RU"/>
                    </w:rPr>
                    <w:t>1800</w:t>
                  </w:r>
                </w:p>
              </w:tc>
            </w:tr>
            <w:tr w:rsidR="00042740" w:rsidRPr="00D65ABF" w:rsidTr="00AB2344">
              <w:tc>
                <w:tcPr>
                  <w:tcW w:w="6237" w:type="dxa"/>
                </w:tcPr>
                <w:p w:rsidR="00042740" w:rsidRPr="00D65ABF" w:rsidRDefault="00042740" w:rsidP="00AB2344">
                  <w:pPr>
                    <w:rPr>
                      <w:rFonts w:ascii="Times New Roman" w:eastAsia="Arial Unicode MS" w:hAnsi="Times New Roman" w:cs="Times New Roman"/>
                      <w:sz w:val="20"/>
                      <w:szCs w:val="20"/>
                      <w:lang w:val="en-US" w:eastAsia="ru-RU"/>
                    </w:rPr>
                  </w:pPr>
                  <w:proofErr w:type="spellStart"/>
                  <w:r w:rsidRPr="00D65ABF">
                    <w:rPr>
                      <w:rFonts w:ascii="Times New Roman" w:eastAsia="Arial Unicode MS" w:hAnsi="Times New Roman" w:cs="Times New Roman"/>
                      <w:sz w:val="20"/>
                      <w:szCs w:val="20"/>
                      <w:lang w:val="en-US" w:eastAsia="ru-RU"/>
                    </w:rPr>
                    <w:t>personalul</w:t>
                  </w:r>
                  <w:proofErr w:type="spellEnd"/>
                  <w:r w:rsidRPr="00D65ABF">
                    <w:rPr>
                      <w:rFonts w:ascii="Times New Roman" w:eastAsia="Arial Unicode MS" w:hAnsi="Times New Roman" w:cs="Times New Roman"/>
                      <w:sz w:val="20"/>
                      <w:szCs w:val="20"/>
                      <w:lang w:val="en-US" w:eastAsia="ru-RU"/>
                    </w:rPr>
                    <w:t xml:space="preserve"> didactic, </w:t>
                  </w:r>
                  <w:proofErr w:type="spellStart"/>
                  <w:r w:rsidRPr="00D65ABF">
                    <w:rPr>
                      <w:rFonts w:ascii="Times New Roman" w:eastAsia="Arial Unicode MS" w:hAnsi="Times New Roman" w:cs="Times New Roman"/>
                      <w:sz w:val="20"/>
                      <w:szCs w:val="20"/>
                      <w:lang w:val="en-US" w:eastAsia="ru-RU"/>
                    </w:rPr>
                    <w:t>științifico</w:t>
                  </w:r>
                  <w:proofErr w:type="spellEnd"/>
                  <w:r w:rsidRPr="00D65ABF">
                    <w:rPr>
                      <w:rFonts w:ascii="Times New Roman" w:eastAsia="Arial Unicode MS" w:hAnsi="Times New Roman" w:cs="Times New Roman"/>
                      <w:sz w:val="20"/>
                      <w:szCs w:val="20"/>
                      <w:lang w:val="en-US" w:eastAsia="ru-RU"/>
                    </w:rPr>
                    <w:t xml:space="preserve">-didactic </w:t>
                  </w:r>
                  <w:proofErr w:type="spellStart"/>
                  <w:r w:rsidRPr="00D65ABF">
                    <w:rPr>
                      <w:rFonts w:ascii="Times New Roman" w:eastAsia="Arial Unicode MS" w:hAnsi="Times New Roman" w:cs="Times New Roman"/>
                      <w:sz w:val="20"/>
                      <w:szCs w:val="20"/>
                      <w:lang w:val="en-US" w:eastAsia="ru-RU"/>
                    </w:rPr>
                    <w:t>și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personalul</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conducere</w:t>
                  </w:r>
                  <w:proofErr w:type="spellEnd"/>
                  <w:r w:rsidRPr="00D65ABF">
                    <w:rPr>
                      <w:rFonts w:ascii="Times New Roman" w:eastAsia="Arial Unicode MS" w:hAnsi="Times New Roman" w:cs="Times New Roman"/>
                      <w:sz w:val="20"/>
                      <w:szCs w:val="20"/>
                      <w:lang w:val="en-US" w:eastAsia="ru-RU"/>
                    </w:rPr>
                    <w:t xml:space="preserve"> din </w:t>
                  </w:r>
                  <w:proofErr w:type="spellStart"/>
                  <w:r w:rsidRPr="00D65ABF">
                    <w:rPr>
                      <w:rFonts w:ascii="Times New Roman" w:eastAsia="Arial Unicode MS" w:hAnsi="Times New Roman" w:cs="Times New Roman"/>
                      <w:sz w:val="20"/>
                      <w:szCs w:val="20"/>
                      <w:lang w:val="en-US" w:eastAsia="ru-RU"/>
                    </w:rPr>
                    <w:t>instituțiile</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învățământ</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conducători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directori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și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directori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adjuncți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ai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instituțiilor</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educație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timpurie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învățământ</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primar</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gimnazial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liceal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și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profesional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tehnic</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directorii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adjuncți</w:t>
                  </w:r>
                  <w:proofErr w:type="spellEnd"/>
                  <w:r w:rsidRPr="00D65ABF">
                    <w:rPr>
                      <w:rFonts w:ascii="Times New Roman" w:eastAsia="Arial Unicode MS" w:hAnsi="Times New Roman" w:cs="Times New Roman"/>
                      <w:sz w:val="20"/>
                      <w:szCs w:val="20"/>
                      <w:lang w:val="en-US" w:eastAsia="ru-RU"/>
                    </w:rPr>
                    <w:t xml:space="preserve"> din </w:t>
                  </w:r>
                  <w:proofErr w:type="spellStart"/>
                  <w:r w:rsidRPr="00D65ABF">
                    <w:rPr>
                      <w:rFonts w:ascii="Times New Roman" w:eastAsia="Arial Unicode MS" w:hAnsi="Times New Roman" w:cs="Times New Roman"/>
                      <w:sz w:val="20"/>
                      <w:szCs w:val="20"/>
                      <w:lang w:val="en-US" w:eastAsia="ru-RU"/>
                    </w:rPr>
                    <w:t>instituțiile</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învățământ</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altele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decât</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educație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timpurie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învățământ</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primar</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gimnazial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liceal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și</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profesional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tehnic</w:t>
                  </w:r>
                  <w:proofErr w:type="spellEnd"/>
                </w:p>
              </w:tc>
              <w:tc>
                <w:tcPr>
                  <w:tcW w:w="1134"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r>
                    <w:rPr>
                      <w:rFonts w:ascii="Times New Roman" w:eastAsia="Arial Unicode MS" w:hAnsi="Times New Roman" w:cs="Times New Roman"/>
                      <w:b/>
                      <w:sz w:val="20"/>
                      <w:szCs w:val="20"/>
                      <w:lang w:val="en-US" w:eastAsia="ru-RU"/>
                    </w:rPr>
                    <w:t>1800</w:t>
                  </w:r>
                </w:p>
              </w:tc>
              <w:tc>
                <w:tcPr>
                  <w:tcW w:w="1129"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r w:rsidRPr="00D65ABF">
                    <w:rPr>
                      <w:rFonts w:ascii="Times New Roman" w:eastAsia="Arial Unicode MS" w:hAnsi="Times New Roman" w:cs="Times New Roman"/>
                      <w:b/>
                      <w:sz w:val="20"/>
                      <w:szCs w:val="20"/>
                      <w:lang w:val="en-US" w:eastAsia="ru-RU"/>
                    </w:rPr>
                    <w:t>1900</w:t>
                  </w:r>
                </w:p>
              </w:tc>
            </w:tr>
            <w:tr w:rsidR="00042740" w:rsidRPr="002862F5" w:rsidTr="00AB2344">
              <w:tc>
                <w:tcPr>
                  <w:tcW w:w="6237" w:type="dxa"/>
                </w:tcPr>
                <w:p w:rsidR="00042740" w:rsidRPr="00D65ABF" w:rsidRDefault="00042740" w:rsidP="00AB2344">
                  <w:pPr>
                    <w:rPr>
                      <w:rFonts w:ascii="Times New Roman" w:eastAsia="Arial Unicode MS" w:hAnsi="Times New Roman" w:cs="Times New Roman"/>
                      <w:sz w:val="20"/>
                      <w:szCs w:val="20"/>
                      <w:lang w:val="en-US" w:eastAsia="ru-RU"/>
                    </w:rPr>
                  </w:pPr>
                  <w:proofErr w:type="spellStart"/>
                  <w:r w:rsidRPr="00D65ABF">
                    <w:rPr>
                      <w:rFonts w:ascii="Times New Roman" w:eastAsia="Arial Unicode MS" w:hAnsi="Times New Roman" w:cs="Times New Roman"/>
                      <w:sz w:val="20"/>
                      <w:szCs w:val="20"/>
                      <w:lang w:val="en-US" w:eastAsia="ru-RU"/>
                    </w:rPr>
                    <w:t>personalul</w:t>
                  </w:r>
                  <w:proofErr w:type="spellEnd"/>
                  <w:r w:rsidRPr="00D65ABF">
                    <w:rPr>
                      <w:rFonts w:ascii="Times New Roman" w:eastAsia="Arial Unicode MS" w:hAnsi="Times New Roman" w:cs="Times New Roman"/>
                      <w:sz w:val="20"/>
                      <w:szCs w:val="20"/>
                      <w:lang w:val="en-US" w:eastAsia="ru-RU"/>
                    </w:rPr>
                    <w:t xml:space="preserve"> care, conform </w:t>
                  </w:r>
                  <w:proofErr w:type="spellStart"/>
                  <w:r w:rsidRPr="00D65ABF">
                    <w:rPr>
                      <w:rFonts w:ascii="Times New Roman" w:eastAsia="Arial Unicode MS" w:hAnsi="Times New Roman" w:cs="Times New Roman"/>
                      <w:sz w:val="20"/>
                      <w:szCs w:val="20"/>
                      <w:lang w:val="en-US" w:eastAsia="ru-RU"/>
                    </w:rPr>
                    <w:t>anexelor</w:t>
                  </w:r>
                  <w:proofErr w:type="spellEnd"/>
                  <w:r w:rsidRPr="00D65ABF">
                    <w:rPr>
                      <w:rFonts w:ascii="Times New Roman" w:eastAsia="Arial Unicode MS" w:hAnsi="Times New Roman" w:cs="Times New Roman"/>
                      <w:sz w:val="20"/>
                      <w:szCs w:val="20"/>
                      <w:lang w:val="en-US" w:eastAsia="ru-RU"/>
                    </w:rPr>
                    <w:t xml:space="preserve"> la </w:t>
                  </w:r>
                  <w:proofErr w:type="spellStart"/>
                  <w:r w:rsidRPr="00D65ABF">
                    <w:rPr>
                      <w:rFonts w:ascii="Times New Roman" w:eastAsia="Arial Unicode MS" w:hAnsi="Times New Roman" w:cs="Times New Roman"/>
                      <w:sz w:val="20"/>
                      <w:szCs w:val="20"/>
                      <w:lang w:val="en-US" w:eastAsia="ru-RU"/>
                    </w:rPr>
                    <w:t>Legea</w:t>
                  </w:r>
                  <w:proofErr w:type="spellEnd"/>
                  <w:r w:rsidRPr="00D65ABF">
                    <w:rPr>
                      <w:rFonts w:ascii="Times New Roman" w:eastAsia="Arial Unicode MS" w:hAnsi="Times New Roman" w:cs="Times New Roman"/>
                      <w:sz w:val="20"/>
                      <w:szCs w:val="20"/>
                      <w:lang w:val="en-US" w:eastAsia="ru-RU"/>
                    </w:rPr>
                    <w:t xml:space="preserve"> nr.270/2018 </w:t>
                  </w:r>
                  <w:proofErr w:type="spellStart"/>
                  <w:r w:rsidRPr="00D65ABF">
                    <w:rPr>
                      <w:rFonts w:ascii="Times New Roman" w:eastAsia="Arial Unicode MS" w:hAnsi="Times New Roman" w:cs="Times New Roman"/>
                      <w:sz w:val="20"/>
                      <w:szCs w:val="20"/>
                      <w:lang w:val="en-US" w:eastAsia="ru-RU"/>
                    </w:rPr>
                    <w:t>privind</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sistemul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unitar</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salarizare</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în</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sectorul</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bugetar</w:t>
                  </w:r>
                  <w:proofErr w:type="spellEnd"/>
                  <w:r w:rsidRPr="00D65ABF">
                    <w:rPr>
                      <w:rFonts w:ascii="Times New Roman" w:eastAsia="Arial Unicode MS" w:hAnsi="Times New Roman" w:cs="Times New Roman"/>
                      <w:sz w:val="20"/>
                      <w:szCs w:val="20"/>
                      <w:lang w:val="en-US" w:eastAsia="ru-RU"/>
                    </w:rPr>
                    <w:t xml:space="preserve">, se </w:t>
                  </w:r>
                  <w:proofErr w:type="spellStart"/>
                  <w:r w:rsidRPr="00D65ABF">
                    <w:rPr>
                      <w:rFonts w:ascii="Times New Roman" w:eastAsia="Arial Unicode MS" w:hAnsi="Times New Roman" w:cs="Times New Roman"/>
                      <w:sz w:val="20"/>
                      <w:szCs w:val="20"/>
                      <w:lang w:val="en-US" w:eastAsia="ru-RU"/>
                    </w:rPr>
                    <w:t>încadrează</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în</w:t>
                  </w:r>
                  <w:proofErr w:type="spellEnd"/>
                  <w:r w:rsidRPr="00D65ABF">
                    <w:rPr>
                      <w:rFonts w:ascii="Times New Roman" w:eastAsia="Arial Unicode MS" w:hAnsi="Times New Roman" w:cs="Times New Roman"/>
                      <w:sz w:val="20"/>
                      <w:szCs w:val="20"/>
                      <w:lang w:val="en-US" w:eastAsia="ru-RU"/>
                    </w:rPr>
                    <w:t xml:space="preserve"> </w:t>
                  </w:r>
                  <w:proofErr w:type="spellStart"/>
                  <w:r w:rsidRPr="00D65ABF">
                    <w:rPr>
                      <w:rFonts w:ascii="Times New Roman" w:eastAsia="Arial Unicode MS" w:hAnsi="Times New Roman" w:cs="Times New Roman"/>
                      <w:sz w:val="20"/>
                      <w:szCs w:val="20"/>
                      <w:lang w:val="en-US" w:eastAsia="ru-RU"/>
                    </w:rPr>
                    <w:t>clasele</w:t>
                  </w:r>
                  <w:proofErr w:type="spellEnd"/>
                  <w:r w:rsidRPr="00D65ABF">
                    <w:rPr>
                      <w:rFonts w:ascii="Times New Roman" w:eastAsia="Arial Unicode MS" w:hAnsi="Times New Roman" w:cs="Times New Roman"/>
                      <w:sz w:val="20"/>
                      <w:szCs w:val="20"/>
                      <w:lang w:val="en-US" w:eastAsia="ru-RU"/>
                    </w:rPr>
                    <w:t xml:space="preserve"> de </w:t>
                  </w:r>
                  <w:proofErr w:type="spellStart"/>
                  <w:r w:rsidRPr="00D65ABF">
                    <w:rPr>
                      <w:rFonts w:ascii="Times New Roman" w:eastAsia="Arial Unicode MS" w:hAnsi="Times New Roman" w:cs="Times New Roman"/>
                      <w:sz w:val="20"/>
                      <w:szCs w:val="20"/>
                      <w:lang w:val="en-US" w:eastAsia="ru-RU"/>
                    </w:rPr>
                    <w:t>salarizare</w:t>
                  </w:r>
                  <w:proofErr w:type="spellEnd"/>
                  <w:r w:rsidRPr="00D65ABF">
                    <w:rPr>
                      <w:rFonts w:ascii="Times New Roman" w:eastAsia="Arial Unicode MS" w:hAnsi="Times New Roman" w:cs="Times New Roman"/>
                      <w:sz w:val="20"/>
                      <w:szCs w:val="20"/>
                      <w:lang w:val="en-US" w:eastAsia="ru-RU"/>
                    </w:rPr>
                    <w:t xml:space="preserve"> de la 1 </w:t>
                  </w:r>
                  <w:proofErr w:type="spellStart"/>
                  <w:r w:rsidRPr="00D65ABF">
                    <w:rPr>
                      <w:rFonts w:ascii="Times New Roman" w:eastAsia="Arial Unicode MS" w:hAnsi="Times New Roman" w:cs="Times New Roman"/>
                      <w:sz w:val="20"/>
                      <w:szCs w:val="20"/>
                      <w:lang w:val="en-US" w:eastAsia="ru-RU"/>
                    </w:rPr>
                    <w:t>pînă</w:t>
                  </w:r>
                  <w:proofErr w:type="spellEnd"/>
                  <w:r w:rsidRPr="00D65ABF">
                    <w:rPr>
                      <w:rFonts w:ascii="Times New Roman" w:eastAsia="Arial Unicode MS" w:hAnsi="Times New Roman" w:cs="Times New Roman"/>
                      <w:sz w:val="20"/>
                      <w:szCs w:val="20"/>
                      <w:lang w:val="en-US" w:eastAsia="ru-RU"/>
                    </w:rPr>
                    <w:t xml:space="preserve"> la 25</w:t>
                  </w:r>
                </w:p>
              </w:tc>
              <w:tc>
                <w:tcPr>
                  <w:tcW w:w="1134"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r>
                    <w:rPr>
                      <w:rFonts w:ascii="Times New Roman" w:eastAsia="Arial Unicode MS" w:hAnsi="Times New Roman" w:cs="Times New Roman"/>
                      <w:b/>
                      <w:sz w:val="20"/>
                      <w:szCs w:val="20"/>
                      <w:lang w:val="en-US" w:eastAsia="ru-RU"/>
                    </w:rPr>
                    <w:t>1800</w:t>
                  </w:r>
                </w:p>
              </w:tc>
              <w:tc>
                <w:tcPr>
                  <w:tcW w:w="1129" w:type="dxa"/>
                </w:tcPr>
                <w:p w:rsidR="00042740" w:rsidRPr="00D65ABF" w:rsidRDefault="00042740" w:rsidP="00AB2344">
                  <w:pPr>
                    <w:spacing w:line="360" w:lineRule="auto"/>
                    <w:jc w:val="center"/>
                    <w:rPr>
                      <w:rFonts w:ascii="Times New Roman" w:eastAsia="Arial Unicode MS" w:hAnsi="Times New Roman" w:cs="Times New Roman"/>
                      <w:b/>
                      <w:sz w:val="20"/>
                      <w:szCs w:val="20"/>
                      <w:lang w:val="en-US" w:eastAsia="ru-RU"/>
                    </w:rPr>
                  </w:pPr>
                  <w:r w:rsidRPr="00D65ABF">
                    <w:rPr>
                      <w:rFonts w:ascii="Times New Roman" w:eastAsia="Arial Unicode MS" w:hAnsi="Times New Roman" w:cs="Times New Roman"/>
                      <w:b/>
                      <w:sz w:val="20"/>
                      <w:szCs w:val="20"/>
                      <w:lang w:val="en-US" w:eastAsia="ru-RU"/>
                    </w:rPr>
                    <w:t>1900</w:t>
                  </w:r>
                </w:p>
              </w:tc>
            </w:tr>
          </w:tbl>
          <w:p w:rsidR="00042740" w:rsidRDefault="00042740" w:rsidP="00042740">
            <w:pPr>
              <w:pStyle w:val="Frspaiere"/>
              <w:rPr>
                <w:rFonts w:ascii="Times New Roman" w:hAnsi="Times New Roman" w:cs="Times New Roman"/>
                <w:sz w:val="20"/>
                <w:szCs w:val="20"/>
                <w:lang w:val="ro-RO"/>
              </w:rPr>
            </w:pPr>
          </w:p>
          <w:p w:rsidR="00042740" w:rsidRDefault="00042740" w:rsidP="00042740">
            <w:pPr>
              <w:pStyle w:val="Frspaiere"/>
              <w:rPr>
                <w:rFonts w:ascii="Times New Roman" w:hAnsi="Times New Roman" w:cs="Times New Roman"/>
                <w:sz w:val="20"/>
                <w:szCs w:val="20"/>
                <w:lang w:val="ro-RO"/>
              </w:rPr>
            </w:pPr>
          </w:p>
          <w:p w:rsidR="00042740" w:rsidRDefault="00042740" w:rsidP="00042740">
            <w:pPr>
              <w:pStyle w:val="Frspaiere"/>
              <w:rPr>
                <w:rFonts w:ascii="Times New Roman" w:hAnsi="Times New Roman" w:cs="Times New Roman"/>
                <w:sz w:val="20"/>
                <w:szCs w:val="20"/>
                <w:lang w:val="ro-RO"/>
              </w:rPr>
            </w:pPr>
          </w:p>
          <w:p w:rsidR="00042740" w:rsidRDefault="00042740" w:rsidP="00042740">
            <w:pPr>
              <w:pStyle w:val="Frspaiere"/>
              <w:rPr>
                <w:rFonts w:ascii="Times New Roman" w:hAnsi="Times New Roman" w:cs="Times New Roman"/>
                <w:sz w:val="20"/>
                <w:szCs w:val="20"/>
                <w:lang w:val="ro-RO"/>
              </w:rPr>
            </w:pPr>
            <w:r>
              <w:rPr>
                <w:rFonts w:ascii="Times New Roman" w:hAnsi="Times New Roman" w:cs="Times New Roman"/>
                <w:sz w:val="20"/>
                <w:szCs w:val="20"/>
                <w:lang w:val="ro-RO"/>
              </w:rPr>
              <w:t>-</w:t>
            </w:r>
            <w:r w:rsidRPr="0077333B">
              <w:rPr>
                <w:rFonts w:ascii="Times New Roman" w:hAnsi="Times New Roman" w:cs="Times New Roman"/>
                <w:sz w:val="20"/>
                <w:szCs w:val="20"/>
                <w:lang w:val="ro-RO"/>
              </w:rPr>
              <w:t>De asemenea, pentru anul 2022, în baza prevederi</w:t>
            </w:r>
            <w:r>
              <w:rPr>
                <w:rFonts w:ascii="Times New Roman" w:hAnsi="Times New Roman" w:cs="Times New Roman"/>
                <w:sz w:val="20"/>
                <w:szCs w:val="20"/>
                <w:lang w:val="ro-RO"/>
              </w:rPr>
              <w:t xml:space="preserve">lor proiectului de lege pentru </w:t>
            </w:r>
            <w:r w:rsidRPr="0077333B">
              <w:rPr>
                <w:rFonts w:ascii="Times New Roman" w:hAnsi="Times New Roman" w:cs="Times New Roman"/>
                <w:sz w:val="20"/>
                <w:szCs w:val="20"/>
                <w:lang w:val="ro-RO"/>
              </w:rPr>
              <w:t>modificarea unor acte normative (politica bugetar-fiscală),</w:t>
            </w:r>
            <w:r>
              <w:rPr>
                <w:rFonts w:ascii="Times New Roman" w:hAnsi="Times New Roman" w:cs="Times New Roman"/>
                <w:sz w:val="20"/>
                <w:szCs w:val="20"/>
                <w:lang w:val="ro-RO"/>
              </w:rPr>
              <w:t xml:space="preserve"> au fost stabilite unele măsuri de politică fiscală cum ar fi  </w:t>
            </w:r>
            <w:r w:rsidRPr="0077333B">
              <w:rPr>
                <w:rFonts w:ascii="Times New Roman" w:hAnsi="Times New Roman" w:cs="Times New Roman"/>
                <w:sz w:val="20"/>
                <w:szCs w:val="20"/>
                <w:lang w:val="ro-RO"/>
              </w:rPr>
              <w:t xml:space="preserve">revizuirea cuantumului scutirilor personale și a persoanelor întreținute: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1676"/>
              <w:gridCol w:w="1397"/>
              <w:gridCol w:w="1486"/>
            </w:tblGrid>
            <w:tr w:rsidR="00042740" w:rsidRPr="00A5206F" w:rsidTr="00AB2344">
              <w:trPr>
                <w:trHeight w:val="435"/>
              </w:trPr>
              <w:tc>
                <w:tcPr>
                  <w:tcW w:w="4145" w:type="dxa"/>
                  <w:shd w:val="clear" w:color="auto" w:fill="auto"/>
                </w:tcPr>
                <w:p w:rsidR="00042740" w:rsidRPr="00A5206F" w:rsidRDefault="00042740" w:rsidP="00AB2344">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Tipul scutirii</w:t>
                  </w:r>
                </w:p>
              </w:tc>
              <w:tc>
                <w:tcPr>
                  <w:tcW w:w="1676" w:type="dxa"/>
                  <w:shd w:val="clear" w:color="auto" w:fill="auto"/>
                </w:tcPr>
                <w:p w:rsidR="00042740" w:rsidRPr="00A5206F" w:rsidRDefault="00042740" w:rsidP="00AB2344">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Anul 2021</w:t>
                  </w:r>
                </w:p>
              </w:tc>
              <w:tc>
                <w:tcPr>
                  <w:tcW w:w="1397" w:type="dxa"/>
                  <w:shd w:val="clear" w:color="auto" w:fill="auto"/>
                </w:tcPr>
                <w:p w:rsidR="00042740" w:rsidRPr="00A5206F" w:rsidRDefault="00042740" w:rsidP="00AB2344">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Anul 2022</w:t>
                  </w:r>
                </w:p>
              </w:tc>
              <w:tc>
                <w:tcPr>
                  <w:tcW w:w="1486" w:type="dxa"/>
                  <w:shd w:val="clear" w:color="auto" w:fill="auto"/>
                </w:tcPr>
                <w:p w:rsidR="00042740" w:rsidRPr="00A5206F" w:rsidRDefault="00042740" w:rsidP="00AB2344">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Rata de majorare</w:t>
                  </w:r>
                </w:p>
              </w:tc>
            </w:tr>
            <w:tr w:rsidR="00042740" w:rsidRPr="00243C10" w:rsidTr="00AB2344">
              <w:tc>
                <w:tcPr>
                  <w:tcW w:w="4145" w:type="dxa"/>
                  <w:shd w:val="clear" w:color="auto" w:fill="auto"/>
                </w:tcPr>
                <w:p w:rsidR="00042740" w:rsidRPr="00955B46" w:rsidRDefault="00042740" w:rsidP="00AB2344">
                  <w:pPr>
                    <w:spacing w:after="0" w:line="240" w:lineRule="auto"/>
                    <w:rPr>
                      <w:rFonts w:ascii="Times New Roman" w:eastAsia="Times New Roman" w:hAnsi="Times New Roman" w:cs="Times New Roman"/>
                      <w:sz w:val="20"/>
                      <w:szCs w:val="20"/>
                      <w:lang w:val="en-US" w:eastAsia="ru-RU"/>
                    </w:rPr>
                  </w:pPr>
                  <w:proofErr w:type="spellStart"/>
                  <w:r w:rsidRPr="004A4746">
                    <w:rPr>
                      <w:rFonts w:ascii="Times New Roman" w:eastAsia="Times New Roman" w:hAnsi="Times New Roman" w:cs="Times New Roman"/>
                      <w:sz w:val="20"/>
                      <w:szCs w:val="20"/>
                      <w:lang w:val="en-US" w:eastAsia="ru-RU"/>
                    </w:rPr>
                    <w:t>Cuantumul</w:t>
                  </w:r>
                  <w:proofErr w:type="spellEnd"/>
                  <w:r w:rsidRPr="004A4746">
                    <w:rPr>
                      <w:rFonts w:ascii="Times New Roman" w:eastAsia="Times New Roman" w:hAnsi="Times New Roman" w:cs="Times New Roman"/>
                      <w:sz w:val="20"/>
                      <w:szCs w:val="20"/>
                      <w:lang w:val="en-US" w:eastAsia="ru-RU"/>
                    </w:rPr>
                    <w:t xml:space="preserve"> </w:t>
                  </w:r>
                  <w:proofErr w:type="spellStart"/>
                  <w:r w:rsidRPr="004A4746">
                    <w:rPr>
                      <w:rFonts w:ascii="Times New Roman" w:eastAsia="Times New Roman" w:hAnsi="Times New Roman" w:cs="Times New Roman"/>
                      <w:sz w:val="20"/>
                      <w:szCs w:val="20"/>
                      <w:lang w:val="en-US" w:eastAsia="ru-RU"/>
                    </w:rPr>
                    <w:t>scutirii</w:t>
                  </w:r>
                  <w:proofErr w:type="spellEnd"/>
                  <w:r w:rsidRPr="004A4746">
                    <w:rPr>
                      <w:rFonts w:ascii="Times New Roman" w:eastAsia="Times New Roman" w:hAnsi="Times New Roman" w:cs="Times New Roman"/>
                      <w:sz w:val="20"/>
                      <w:szCs w:val="20"/>
                      <w:lang w:val="en-US" w:eastAsia="ru-RU"/>
                    </w:rPr>
                    <w:t xml:space="preserve"> </w:t>
                  </w:r>
                  <w:proofErr w:type="spellStart"/>
                  <w:r w:rsidRPr="004A4746">
                    <w:rPr>
                      <w:rFonts w:ascii="Times New Roman" w:eastAsia="Times New Roman" w:hAnsi="Times New Roman" w:cs="Times New Roman"/>
                      <w:sz w:val="20"/>
                      <w:szCs w:val="20"/>
                      <w:lang w:val="en-US" w:eastAsia="ru-RU"/>
                    </w:rPr>
                    <w:t>personale</w:t>
                  </w:r>
                  <w:proofErr w:type="spellEnd"/>
                </w:p>
              </w:tc>
              <w:tc>
                <w:tcPr>
                  <w:tcW w:w="1676" w:type="dxa"/>
                  <w:shd w:val="clear" w:color="auto" w:fill="auto"/>
                </w:tcPr>
                <w:p w:rsidR="00042740" w:rsidRPr="00955B46" w:rsidRDefault="00042740" w:rsidP="00AB2344">
                  <w:pPr>
                    <w:spacing w:after="0" w:line="240" w:lineRule="auto"/>
                    <w:rPr>
                      <w:rFonts w:ascii="Times New Roman" w:eastAsia="Times New Roman" w:hAnsi="Times New Roman" w:cs="Times New Roman"/>
                      <w:sz w:val="20"/>
                      <w:szCs w:val="20"/>
                      <w:lang w:val="en-US" w:eastAsia="ru-RU"/>
                    </w:rPr>
                  </w:pPr>
                  <w:r w:rsidRPr="00955B46">
                    <w:rPr>
                      <w:rFonts w:ascii="Times New Roman" w:eastAsia="Times New Roman" w:hAnsi="Times New Roman" w:cs="Times New Roman"/>
                      <w:sz w:val="20"/>
                      <w:szCs w:val="20"/>
                      <w:lang w:val="en-US" w:eastAsia="ru-RU"/>
                    </w:rPr>
                    <w:t>25 200 lei</w:t>
                  </w:r>
                </w:p>
              </w:tc>
              <w:tc>
                <w:tcPr>
                  <w:tcW w:w="1397"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27 000 lei</w:t>
                  </w:r>
                </w:p>
              </w:tc>
              <w:tc>
                <w:tcPr>
                  <w:tcW w:w="148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+7,14%</w:t>
                  </w:r>
                </w:p>
              </w:tc>
            </w:tr>
            <w:tr w:rsidR="00042740" w:rsidRPr="00243C10" w:rsidTr="00AB2344">
              <w:tc>
                <w:tcPr>
                  <w:tcW w:w="4145"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Cuantumul scutirii personale majore</w:t>
                  </w:r>
                </w:p>
              </w:tc>
              <w:tc>
                <w:tcPr>
                  <w:tcW w:w="167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30 000 lei</w:t>
                  </w:r>
                </w:p>
              </w:tc>
              <w:tc>
                <w:tcPr>
                  <w:tcW w:w="1397"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31 500 lei</w:t>
                  </w:r>
                </w:p>
              </w:tc>
              <w:tc>
                <w:tcPr>
                  <w:tcW w:w="148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+5 %</w:t>
                  </w:r>
                </w:p>
              </w:tc>
            </w:tr>
            <w:tr w:rsidR="00042740" w:rsidRPr="00243C10" w:rsidTr="00AB2344">
              <w:tc>
                <w:tcPr>
                  <w:tcW w:w="4145"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Cuantumul scutirii majore pentru soț/soție</w:t>
                  </w:r>
                </w:p>
              </w:tc>
              <w:tc>
                <w:tcPr>
                  <w:tcW w:w="167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18 900 lei</w:t>
                  </w:r>
                </w:p>
              </w:tc>
              <w:tc>
                <w:tcPr>
                  <w:tcW w:w="1397"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19 800 lei</w:t>
                  </w:r>
                </w:p>
              </w:tc>
              <w:tc>
                <w:tcPr>
                  <w:tcW w:w="148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+4,76%</w:t>
                  </w:r>
                </w:p>
              </w:tc>
            </w:tr>
            <w:tr w:rsidR="00042740" w:rsidRPr="00243C10" w:rsidTr="00AB2344">
              <w:tc>
                <w:tcPr>
                  <w:tcW w:w="4145"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Cuantumul scutirii pentru persoane întreținute</w:t>
                  </w:r>
                </w:p>
              </w:tc>
              <w:tc>
                <w:tcPr>
                  <w:tcW w:w="167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4 500 lei</w:t>
                  </w:r>
                </w:p>
              </w:tc>
              <w:tc>
                <w:tcPr>
                  <w:tcW w:w="1397"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9 000 lei</w:t>
                  </w:r>
                </w:p>
              </w:tc>
              <w:tc>
                <w:tcPr>
                  <w:tcW w:w="148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+100%</w:t>
                  </w:r>
                </w:p>
              </w:tc>
            </w:tr>
            <w:tr w:rsidR="00042740" w:rsidRPr="002862F5" w:rsidTr="00AB2344">
              <w:tc>
                <w:tcPr>
                  <w:tcW w:w="4145" w:type="dxa"/>
                  <w:shd w:val="clear" w:color="auto" w:fill="auto"/>
                </w:tcPr>
                <w:p w:rsidR="00042740" w:rsidRPr="00955B46"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 xml:space="preserve">Cuantumul scutirii pentru persoane întreținute </w:t>
                  </w:r>
                </w:p>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majoră</w:t>
                  </w:r>
                </w:p>
              </w:tc>
              <w:tc>
                <w:tcPr>
                  <w:tcW w:w="167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18 900 lei</w:t>
                  </w:r>
                </w:p>
              </w:tc>
              <w:tc>
                <w:tcPr>
                  <w:tcW w:w="1397"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19 800 lei</w:t>
                  </w:r>
                </w:p>
              </w:tc>
              <w:tc>
                <w:tcPr>
                  <w:tcW w:w="1486" w:type="dxa"/>
                  <w:shd w:val="clear" w:color="auto" w:fill="auto"/>
                </w:tcPr>
                <w:p w:rsidR="00042740" w:rsidRPr="00243C10" w:rsidRDefault="00042740" w:rsidP="00AB2344">
                  <w:pPr>
                    <w:spacing w:after="120"/>
                    <w:contextualSpacing/>
                    <w:rPr>
                      <w:rFonts w:ascii="Times New Roman" w:eastAsia="Cambria" w:hAnsi="Times New Roman" w:cs="Times New Roman"/>
                      <w:sz w:val="20"/>
                      <w:szCs w:val="20"/>
                      <w:lang w:val="ro-RO"/>
                    </w:rPr>
                  </w:pPr>
                  <w:r w:rsidRPr="00955B46">
                    <w:rPr>
                      <w:rFonts w:ascii="Times New Roman" w:eastAsia="Cambria" w:hAnsi="Times New Roman" w:cs="Times New Roman"/>
                      <w:sz w:val="20"/>
                      <w:szCs w:val="20"/>
                      <w:lang w:val="ro-RO"/>
                    </w:rPr>
                    <w:t>+4,76%</w:t>
                  </w:r>
                </w:p>
              </w:tc>
            </w:tr>
          </w:tbl>
          <w:p w:rsidR="00042740" w:rsidRDefault="00042740" w:rsidP="00042740">
            <w:pPr>
              <w:pStyle w:val="Frspaiere"/>
              <w:rPr>
                <w:rFonts w:ascii="Times New Roman" w:hAnsi="Times New Roman" w:cs="Times New Roman"/>
                <w:sz w:val="20"/>
                <w:szCs w:val="20"/>
                <w:lang w:val="ro-RO"/>
              </w:rPr>
            </w:pPr>
          </w:p>
          <w:p w:rsidR="00042740" w:rsidRPr="00A561DB" w:rsidRDefault="00042740" w:rsidP="00042740">
            <w:pPr>
              <w:pStyle w:val="Frspaiere"/>
              <w:rPr>
                <w:rFonts w:ascii="Times New Roman" w:hAnsi="Times New Roman" w:cs="Times New Roman"/>
                <w:sz w:val="20"/>
                <w:szCs w:val="20"/>
                <w:lang w:val="ro-RO"/>
              </w:rPr>
            </w:pPr>
            <w:r w:rsidRPr="00A561DB">
              <w:rPr>
                <w:rFonts w:ascii="Times New Roman" w:hAnsi="Times New Roman" w:cs="Times New Roman"/>
                <w:sz w:val="20"/>
                <w:szCs w:val="20"/>
                <w:lang w:val="ro-RO"/>
              </w:rPr>
              <w:t xml:space="preserve">Cu referire la </w:t>
            </w:r>
            <w:r w:rsidRPr="00A561DB">
              <w:rPr>
                <w:rFonts w:ascii="Times New Roman" w:hAnsi="Times New Roman" w:cs="Times New Roman"/>
                <w:b/>
                <w:i/>
                <w:sz w:val="20"/>
                <w:szCs w:val="20"/>
                <w:lang w:val="ro-RO"/>
              </w:rPr>
              <w:t>”Transferurile cu destinație specială pentru finanțarea învătămîntului”</w:t>
            </w:r>
            <w:r w:rsidRPr="00A561DB">
              <w:rPr>
                <w:rFonts w:ascii="Times New Roman" w:hAnsi="Times New Roman" w:cs="Times New Roman"/>
                <w:sz w:val="20"/>
                <w:szCs w:val="20"/>
                <w:lang w:val="ro-RO"/>
              </w:rPr>
              <w:t xml:space="preserve">, informăm că au </w:t>
            </w:r>
            <w:r>
              <w:rPr>
                <w:rFonts w:ascii="Times New Roman" w:hAnsi="Times New Roman" w:cs="Times New Roman"/>
                <w:sz w:val="20"/>
                <w:szCs w:val="20"/>
                <w:lang w:val="ro-RO"/>
              </w:rPr>
              <w:t xml:space="preserve">fost ajustate față de limitele </w:t>
            </w:r>
            <w:r w:rsidRPr="00A561DB">
              <w:rPr>
                <w:rFonts w:ascii="Times New Roman" w:hAnsi="Times New Roman" w:cs="Times New Roman"/>
                <w:sz w:val="20"/>
                <w:szCs w:val="20"/>
                <w:lang w:val="ro-RO"/>
              </w:rPr>
              <w:t>comunicate inițial</w:t>
            </w:r>
            <w:r>
              <w:rPr>
                <w:rFonts w:ascii="Times New Roman" w:hAnsi="Times New Roman" w:cs="Times New Roman"/>
                <w:sz w:val="20"/>
                <w:szCs w:val="20"/>
                <w:lang w:val="ro-RO"/>
              </w:rPr>
              <w:t xml:space="preserve"> </w:t>
            </w:r>
            <w:r w:rsidRPr="00A561DB">
              <w:rPr>
                <w:rFonts w:ascii="Times New Roman" w:hAnsi="Times New Roman" w:cs="Times New Roman"/>
                <w:i/>
                <w:sz w:val="20"/>
                <w:szCs w:val="20"/>
                <w:lang w:val="ro-RO"/>
              </w:rPr>
              <w:t>(prognoza bugetului),</w:t>
            </w:r>
            <w:r w:rsidRPr="00A561DB">
              <w:rPr>
                <w:rFonts w:ascii="Times New Roman" w:hAnsi="Times New Roman" w:cs="Times New Roman"/>
                <w:sz w:val="20"/>
                <w:szCs w:val="20"/>
                <w:lang w:val="ro-RO"/>
              </w:rPr>
              <w:t xml:space="preserve"> luînd în considerare următorii factori: </w:t>
            </w:r>
          </w:p>
          <w:p w:rsidR="00042740" w:rsidRPr="00A561DB" w:rsidRDefault="00042740" w:rsidP="00042740">
            <w:pPr>
              <w:pStyle w:val="Frspaiere"/>
              <w:rPr>
                <w:rFonts w:ascii="Times New Roman" w:hAnsi="Times New Roman" w:cs="Times New Roman"/>
                <w:sz w:val="20"/>
                <w:szCs w:val="20"/>
                <w:lang w:val="ro-RO"/>
              </w:rPr>
            </w:pPr>
            <w:r w:rsidRPr="00A561DB">
              <w:rPr>
                <w:rFonts w:ascii="Times New Roman" w:hAnsi="Times New Roman" w:cs="Times New Roman"/>
                <w:sz w:val="20"/>
                <w:szCs w:val="20"/>
                <w:lang w:val="ro-RO"/>
              </w:rPr>
              <w:t xml:space="preserve">- costul măsurilor de politici salariale noi; </w:t>
            </w:r>
          </w:p>
          <w:p w:rsidR="00042740" w:rsidRPr="00A561DB" w:rsidRDefault="00042740" w:rsidP="00042740">
            <w:pPr>
              <w:pStyle w:val="Frspaiere"/>
              <w:rPr>
                <w:rFonts w:ascii="Times New Roman" w:hAnsi="Times New Roman" w:cs="Times New Roman"/>
                <w:sz w:val="20"/>
                <w:szCs w:val="20"/>
                <w:lang w:val="ro-RO"/>
              </w:rPr>
            </w:pPr>
            <w:r w:rsidRPr="00A561DB">
              <w:rPr>
                <w:rFonts w:ascii="Times New Roman" w:hAnsi="Times New Roman" w:cs="Times New Roman"/>
                <w:sz w:val="20"/>
                <w:szCs w:val="20"/>
                <w:lang w:val="ro-RO"/>
              </w:rPr>
              <w:t xml:space="preserve">- mijloace financiare suplimentare alocate pentru buna </w:t>
            </w:r>
            <w:r>
              <w:rPr>
                <w:rFonts w:ascii="Times New Roman" w:hAnsi="Times New Roman" w:cs="Times New Roman"/>
                <w:sz w:val="20"/>
                <w:szCs w:val="20"/>
                <w:lang w:val="ro-RO"/>
              </w:rPr>
              <w:t xml:space="preserve">funcționare a instituțiilor de  </w:t>
            </w:r>
            <w:r w:rsidRPr="00A561DB">
              <w:rPr>
                <w:rFonts w:ascii="Times New Roman" w:hAnsi="Times New Roman" w:cs="Times New Roman"/>
                <w:sz w:val="20"/>
                <w:szCs w:val="20"/>
                <w:lang w:val="ro-RO"/>
              </w:rPr>
              <w:t>învățământ, inclusiv pentru s</w:t>
            </w:r>
            <w:r>
              <w:rPr>
                <w:rFonts w:ascii="Times New Roman" w:hAnsi="Times New Roman" w:cs="Times New Roman"/>
                <w:sz w:val="20"/>
                <w:szCs w:val="20"/>
                <w:lang w:val="ro-RO"/>
              </w:rPr>
              <w:t xml:space="preserve">ervicii energetice și comunale, </w:t>
            </w:r>
            <w:r w:rsidRPr="00A561DB">
              <w:rPr>
                <w:rFonts w:ascii="Times New Roman" w:hAnsi="Times New Roman" w:cs="Times New Roman"/>
                <w:sz w:val="20"/>
                <w:szCs w:val="20"/>
                <w:lang w:val="ro-RO"/>
              </w:rPr>
              <w:t>precum și măsura de asigurare a alimentării copiilor din ca</w:t>
            </w:r>
            <w:r>
              <w:rPr>
                <w:rFonts w:ascii="Times New Roman" w:hAnsi="Times New Roman" w:cs="Times New Roman"/>
                <w:sz w:val="20"/>
                <w:szCs w:val="20"/>
                <w:lang w:val="ro-RO"/>
              </w:rPr>
              <w:t xml:space="preserve">drul instituțiilor de educație  </w:t>
            </w:r>
            <w:r w:rsidRPr="00A561DB">
              <w:rPr>
                <w:rFonts w:ascii="Times New Roman" w:hAnsi="Times New Roman" w:cs="Times New Roman"/>
                <w:sz w:val="20"/>
                <w:szCs w:val="20"/>
                <w:lang w:val="ro-RO"/>
              </w:rPr>
              <w:t xml:space="preserve">timpurie; </w:t>
            </w:r>
          </w:p>
          <w:p w:rsidR="00042740" w:rsidRPr="00A561DB" w:rsidRDefault="00042740" w:rsidP="00042740">
            <w:pPr>
              <w:pStyle w:val="Frspaiere"/>
              <w:rPr>
                <w:rFonts w:ascii="Times New Roman" w:hAnsi="Times New Roman" w:cs="Times New Roman"/>
                <w:sz w:val="20"/>
                <w:szCs w:val="20"/>
                <w:lang w:val="ro-RO"/>
              </w:rPr>
            </w:pPr>
            <w:r w:rsidRPr="00A561DB">
              <w:rPr>
                <w:rFonts w:ascii="Times New Roman" w:hAnsi="Times New Roman" w:cs="Times New Roman"/>
                <w:sz w:val="20"/>
                <w:szCs w:val="20"/>
                <w:lang w:val="ro-RO"/>
              </w:rPr>
              <w:t>- costul majorării de la 2000 lei la 4000 lei a compensațiilor băneș</w:t>
            </w:r>
            <w:r>
              <w:rPr>
                <w:rFonts w:ascii="Times New Roman" w:hAnsi="Times New Roman" w:cs="Times New Roman"/>
                <w:sz w:val="20"/>
                <w:szCs w:val="20"/>
                <w:lang w:val="ro-RO"/>
              </w:rPr>
              <w:t xml:space="preserve">ti anuale acordate personalului de </w:t>
            </w:r>
            <w:r w:rsidRPr="00A561DB">
              <w:rPr>
                <w:rFonts w:ascii="Times New Roman" w:hAnsi="Times New Roman" w:cs="Times New Roman"/>
                <w:sz w:val="20"/>
                <w:szCs w:val="20"/>
                <w:lang w:val="ro-RO"/>
              </w:rPr>
              <w:t>conducere și didactic din instituțiile</w:t>
            </w:r>
            <w:r>
              <w:rPr>
                <w:rFonts w:ascii="Times New Roman" w:hAnsi="Times New Roman" w:cs="Times New Roman"/>
                <w:sz w:val="20"/>
                <w:szCs w:val="20"/>
                <w:lang w:val="ro-RO"/>
              </w:rPr>
              <w:t xml:space="preserve"> de învățământ general public, </w:t>
            </w:r>
            <w:r w:rsidRPr="00A561DB">
              <w:rPr>
                <w:rFonts w:ascii="Times New Roman" w:hAnsi="Times New Roman" w:cs="Times New Roman"/>
                <w:sz w:val="20"/>
                <w:szCs w:val="20"/>
                <w:lang w:val="ro-RO"/>
              </w:rPr>
              <w:t>conform prevederilor Hotărârii Guvernului nr.969/2018, în</w:t>
            </w:r>
            <w:r>
              <w:rPr>
                <w:rFonts w:ascii="Times New Roman" w:hAnsi="Times New Roman" w:cs="Times New Roman"/>
                <w:sz w:val="20"/>
                <w:szCs w:val="20"/>
                <w:lang w:val="ro-RO"/>
              </w:rPr>
              <w:t xml:space="preserve"> baza numărului de beneficiari</w:t>
            </w:r>
            <w:r w:rsidRPr="00A561DB">
              <w:rPr>
                <w:rFonts w:ascii="Times New Roman" w:hAnsi="Times New Roman" w:cs="Times New Roman"/>
                <w:sz w:val="20"/>
                <w:szCs w:val="20"/>
                <w:lang w:val="ro-RO"/>
              </w:rPr>
              <w:t xml:space="preserve">; </w:t>
            </w:r>
          </w:p>
          <w:p w:rsidR="00042740" w:rsidRDefault="00042740" w:rsidP="00042740">
            <w:pPr>
              <w:pStyle w:val="Frspaiere"/>
              <w:rPr>
                <w:rFonts w:ascii="Times New Roman" w:hAnsi="Times New Roman" w:cs="Times New Roman"/>
                <w:sz w:val="20"/>
                <w:szCs w:val="20"/>
                <w:lang w:val="ro-RO"/>
              </w:rPr>
            </w:pPr>
          </w:p>
          <w:p w:rsidR="00042740" w:rsidRPr="00B86109" w:rsidRDefault="00042740" w:rsidP="00042740">
            <w:pPr>
              <w:pStyle w:val="Frspaiere"/>
              <w:rPr>
                <w:rFonts w:ascii="Times New Roman" w:hAnsi="Times New Roman" w:cs="Times New Roman"/>
                <w:sz w:val="20"/>
                <w:szCs w:val="20"/>
                <w:lang w:val="ro-RO"/>
              </w:rPr>
            </w:pPr>
            <w:r w:rsidRPr="00B86109">
              <w:rPr>
                <w:rFonts w:ascii="Times New Roman" w:hAnsi="Times New Roman" w:cs="Times New Roman"/>
                <w:sz w:val="20"/>
                <w:szCs w:val="20"/>
                <w:lang w:val="ro-RO"/>
              </w:rPr>
              <w:t xml:space="preserve">Cu referire la </w:t>
            </w:r>
            <w:r w:rsidRPr="00B86109">
              <w:rPr>
                <w:rFonts w:ascii="Times New Roman" w:hAnsi="Times New Roman" w:cs="Times New Roman"/>
                <w:b/>
                <w:i/>
                <w:sz w:val="20"/>
                <w:szCs w:val="20"/>
                <w:lang w:val="ro-RO"/>
              </w:rPr>
              <w:t>”Transferurile cu destinație specială de la bugetul de stat pentru infrastructura drumurilor”</w:t>
            </w:r>
            <w:r w:rsidRPr="00B86109">
              <w:rPr>
                <w:rFonts w:ascii="Times New Roman" w:hAnsi="Times New Roman" w:cs="Times New Roman"/>
                <w:sz w:val="20"/>
                <w:szCs w:val="20"/>
                <w:lang w:val="ro-RO"/>
              </w:rPr>
              <w:t xml:space="preserve"> menționăm că la definitivarea</w:t>
            </w:r>
            <w:r>
              <w:rPr>
                <w:rFonts w:ascii="Times New Roman" w:hAnsi="Times New Roman" w:cs="Times New Roman"/>
                <w:sz w:val="20"/>
                <w:szCs w:val="20"/>
                <w:lang w:val="ro-RO"/>
              </w:rPr>
              <w:t xml:space="preserve"> transferurilor în cauză pentru </w:t>
            </w:r>
            <w:r w:rsidRPr="00B86109">
              <w:rPr>
                <w:rFonts w:ascii="Times New Roman" w:hAnsi="Times New Roman" w:cs="Times New Roman"/>
                <w:sz w:val="20"/>
                <w:szCs w:val="20"/>
                <w:lang w:val="ro-RO"/>
              </w:rPr>
              <w:t>autoritățile APL de nivelu</w:t>
            </w:r>
            <w:r>
              <w:rPr>
                <w:rFonts w:ascii="Times New Roman" w:hAnsi="Times New Roman" w:cs="Times New Roman"/>
                <w:sz w:val="20"/>
                <w:szCs w:val="20"/>
                <w:lang w:val="ro-RO"/>
              </w:rPr>
              <w:t xml:space="preserve">l înttîi </w:t>
            </w:r>
            <w:r w:rsidRPr="00B86109">
              <w:rPr>
                <w:rFonts w:ascii="Times New Roman" w:hAnsi="Times New Roman" w:cs="Times New Roman"/>
                <w:sz w:val="20"/>
                <w:szCs w:val="20"/>
                <w:lang w:val="ro-RO"/>
              </w:rPr>
              <w:t>alocațiile au fost precizate reieșind din politica bugetar</w:t>
            </w:r>
            <w:r>
              <w:rPr>
                <w:rFonts w:ascii="Times New Roman" w:hAnsi="Times New Roman" w:cs="Times New Roman"/>
                <w:sz w:val="20"/>
                <w:szCs w:val="20"/>
                <w:lang w:val="ro-RO"/>
              </w:rPr>
              <w:t xml:space="preserve">-fiscală pentru anul 2022 și ca </w:t>
            </w:r>
            <w:r w:rsidRPr="00B86109">
              <w:rPr>
                <w:rFonts w:ascii="Times New Roman" w:hAnsi="Times New Roman" w:cs="Times New Roman"/>
                <w:sz w:val="20"/>
                <w:szCs w:val="20"/>
                <w:lang w:val="ro-RO"/>
              </w:rPr>
              <w:t xml:space="preserve">urmare a propunerii de modificare a art.12 alin. (2) din Legea nr. 397/2003 </w:t>
            </w:r>
            <w:r>
              <w:rPr>
                <w:rFonts w:ascii="Times New Roman" w:hAnsi="Times New Roman" w:cs="Times New Roman"/>
                <w:sz w:val="20"/>
                <w:szCs w:val="20"/>
                <w:lang w:val="ro-RO"/>
              </w:rPr>
              <w:t xml:space="preserve">privind </w:t>
            </w:r>
            <w:r w:rsidRPr="00B86109">
              <w:rPr>
                <w:rFonts w:ascii="Times New Roman" w:hAnsi="Times New Roman" w:cs="Times New Roman"/>
                <w:sz w:val="20"/>
                <w:szCs w:val="20"/>
                <w:lang w:val="ro-RO"/>
              </w:rPr>
              <w:t xml:space="preserve">finanțele publice locale, prin care se prevede majorarea </w:t>
            </w:r>
            <w:r>
              <w:rPr>
                <w:rFonts w:ascii="Times New Roman" w:hAnsi="Times New Roman" w:cs="Times New Roman"/>
                <w:sz w:val="20"/>
                <w:szCs w:val="20"/>
                <w:lang w:val="ro-RO"/>
              </w:rPr>
              <w:t xml:space="preserve">cuantumului de la 50% la 100% a </w:t>
            </w:r>
            <w:r w:rsidRPr="00B86109">
              <w:rPr>
                <w:rFonts w:ascii="Times New Roman" w:hAnsi="Times New Roman" w:cs="Times New Roman"/>
                <w:sz w:val="20"/>
                <w:szCs w:val="20"/>
                <w:lang w:val="ro-RO"/>
              </w:rPr>
              <w:t xml:space="preserve">distribuției taxei pentru folosirea drumurilor de către </w:t>
            </w:r>
            <w:r>
              <w:rPr>
                <w:rFonts w:ascii="Times New Roman" w:hAnsi="Times New Roman" w:cs="Times New Roman"/>
                <w:sz w:val="20"/>
                <w:szCs w:val="20"/>
                <w:lang w:val="ro-RO"/>
              </w:rPr>
              <w:t xml:space="preserve">autovehiculele înmatriculate în </w:t>
            </w:r>
            <w:r w:rsidRPr="00B86109">
              <w:rPr>
                <w:rFonts w:ascii="Times New Roman" w:hAnsi="Times New Roman" w:cs="Times New Roman"/>
                <w:sz w:val="20"/>
                <w:szCs w:val="20"/>
                <w:lang w:val="ro-RO"/>
              </w:rPr>
              <w:t>Republica Moldova. Astfel, acestea au fost calculate și distribuite proporțional numărului</w:t>
            </w:r>
          </w:p>
          <w:p w:rsidR="0063006C" w:rsidRPr="00A77CBB" w:rsidRDefault="00042740" w:rsidP="00042740">
            <w:pPr>
              <w:pStyle w:val="Frspaiere"/>
              <w:rPr>
                <w:rFonts w:ascii="Times New Roman" w:hAnsi="Times New Roman" w:cs="Times New Roman"/>
                <w:sz w:val="20"/>
                <w:szCs w:val="20"/>
                <w:lang w:val="ro-RO"/>
              </w:rPr>
            </w:pPr>
            <w:r w:rsidRPr="00B86109">
              <w:rPr>
                <w:rFonts w:ascii="Times New Roman" w:hAnsi="Times New Roman" w:cs="Times New Roman"/>
                <w:sz w:val="20"/>
                <w:szCs w:val="20"/>
                <w:lang w:val="ro-RO"/>
              </w:rPr>
              <w:t>populației prezente din terito</w:t>
            </w:r>
            <w:r>
              <w:rPr>
                <w:rFonts w:ascii="Times New Roman" w:hAnsi="Times New Roman" w:cs="Times New Roman"/>
                <w:sz w:val="20"/>
                <w:szCs w:val="20"/>
                <w:lang w:val="ro-RO"/>
              </w:rPr>
              <w:t xml:space="preserve">riul primăriei la data de 1 </w:t>
            </w:r>
            <w:r w:rsidRPr="00B86109">
              <w:rPr>
                <w:rFonts w:ascii="Times New Roman" w:hAnsi="Times New Roman" w:cs="Times New Roman"/>
                <w:sz w:val="20"/>
                <w:szCs w:val="20"/>
                <w:lang w:val="ro-RO"/>
              </w:rPr>
              <w:t>ianuarie 2021, în cuantum de 100% din volumul încasărilor</w:t>
            </w:r>
            <w:r>
              <w:rPr>
                <w:rFonts w:ascii="Times New Roman" w:hAnsi="Times New Roman" w:cs="Times New Roman"/>
                <w:sz w:val="20"/>
                <w:szCs w:val="20"/>
                <w:lang w:val="ro-RO"/>
              </w:rPr>
              <w:t xml:space="preserve"> prognozat pentru anul 2022 din </w:t>
            </w:r>
            <w:r w:rsidRPr="00B86109">
              <w:rPr>
                <w:rFonts w:ascii="Times New Roman" w:hAnsi="Times New Roman" w:cs="Times New Roman"/>
                <w:sz w:val="20"/>
                <w:szCs w:val="20"/>
                <w:lang w:val="ro-RO"/>
              </w:rPr>
              <w:t>taxa pentru folosirea drumurilor de către autovehicu</w:t>
            </w:r>
            <w:r>
              <w:rPr>
                <w:rFonts w:ascii="Times New Roman" w:hAnsi="Times New Roman" w:cs="Times New Roman"/>
                <w:sz w:val="20"/>
                <w:szCs w:val="20"/>
                <w:lang w:val="ro-RO"/>
              </w:rPr>
              <w:t xml:space="preserve">lele înmatriculate în Republica </w:t>
            </w:r>
            <w:r w:rsidRPr="00B86109">
              <w:rPr>
                <w:rFonts w:ascii="Times New Roman" w:hAnsi="Times New Roman" w:cs="Times New Roman"/>
                <w:sz w:val="20"/>
                <w:szCs w:val="20"/>
                <w:lang w:val="ro-RO"/>
              </w:rPr>
              <w:t>Moldova.</w:t>
            </w:r>
            <w:r w:rsidRPr="00871FC9">
              <w:rPr>
                <w:lang w:val="en-US"/>
              </w:rPr>
              <w:t xml:space="preserve"> </w:t>
            </w:r>
            <w:r>
              <w:rPr>
                <w:rFonts w:ascii="Times New Roman" w:hAnsi="Times New Roman" w:cs="Times New Roman"/>
                <w:sz w:val="20"/>
                <w:szCs w:val="20"/>
                <w:lang w:val="ro-RO"/>
              </w:rPr>
              <w:t xml:space="preserve"> </w:t>
            </w:r>
          </w:p>
        </w:tc>
      </w:tr>
      <w:tr w:rsidR="00E172EF" w:rsidRPr="00024E7D" w:rsidTr="005E3063">
        <w:tc>
          <w:tcPr>
            <w:tcW w:w="5000" w:type="pct"/>
          </w:tcPr>
          <w:p w:rsidR="00E172EF" w:rsidRPr="00024E7D" w:rsidRDefault="00E172EF" w:rsidP="005E3063">
            <w:pPr>
              <w:tabs>
                <w:tab w:val="left" w:pos="884"/>
                <w:tab w:val="left" w:pos="1196"/>
              </w:tabs>
              <w:spacing w:after="0" w:line="240" w:lineRule="auto"/>
              <w:jc w:val="both"/>
              <w:rPr>
                <w:rFonts w:ascii="Times New Roman" w:hAnsi="Times New Roman"/>
                <w:b/>
                <w:sz w:val="24"/>
                <w:szCs w:val="24"/>
                <w:lang w:val="ro-MD"/>
              </w:rPr>
            </w:pPr>
            <w:r w:rsidRPr="00024E7D">
              <w:rPr>
                <w:rFonts w:ascii="Times New Roman" w:hAnsi="Times New Roman"/>
                <w:b/>
                <w:sz w:val="24"/>
                <w:szCs w:val="24"/>
                <w:lang w:val="ro-MD"/>
              </w:rPr>
              <w:lastRenderedPageBreak/>
              <w:t>5. Fundamentarea economico-financiară</w:t>
            </w:r>
          </w:p>
        </w:tc>
      </w:tr>
      <w:tr w:rsidR="00E172EF" w:rsidRPr="002862F5" w:rsidTr="005E3063">
        <w:tc>
          <w:tcPr>
            <w:tcW w:w="5000" w:type="pct"/>
          </w:tcPr>
          <w:p w:rsidR="00042740" w:rsidRDefault="00F57977" w:rsidP="00042740">
            <w:pPr>
              <w:pStyle w:val="Frspaiere"/>
              <w:rPr>
                <w:rFonts w:ascii="Times New Roman" w:hAnsi="Times New Roman"/>
                <w:sz w:val="20"/>
                <w:szCs w:val="20"/>
                <w:lang w:val="en-US"/>
              </w:rPr>
            </w:pPr>
            <w:r w:rsidRPr="00042740">
              <w:rPr>
                <w:rFonts w:ascii="Times New Roman" w:hAnsi="Times New Roman"/>
                <w:sz w:val="20"/>
                <w:szCs w:val="20"/>
                <w:lang w:val="en-US"/>
              </w:rPr>
              <w:t xml:space="preserve">   </w:t>
            </w:r>
          </w:p>
          <w:p w:rsidR="00042740" w:rsidRDefault="00F57977" w:rsidP="00042740">
            <w:pPr>
              <w:pStyle w:val="Frspaiere"/>
              <w:rPr>
                <w:rFonts w:ascii="Times New Roman" w:hAnsi="Times New Roman" w:cs="Times New Roman"/>
                <w:sz w:val="20"/>
                <w:szCs w:val="20"/>
                <w:lang w:val="ro-RO"/>
              </w:rPr>
            </w:pPr>
            <w:r w:rsidRPr="00042740">
              <w:rPr>
                <w:rFonts w:ascii="Times New Roman" w:hAnsi="Times New Roman"/>
                <w:sz w:val="20"/>
                <w:szCs w:val="20"/>
                <w:lang w:val="en-US"/>
              </w:rPr>
              <w:t xml:space="preserve"> </w:t>
            </w:r>
            <w:r w:rsidR="00042740" w:rsidRPr="00910B32">
              <w:rPr>
                <w:rFonts w:ascii="Times New Roman" w:hAnsi="Times New Roman" w:cs="Times New Roman"/>
                <w:sz w:val="20"/>
                <w:szCs w:val="20"/>
                <w:lang w:val="ro-RO"/>
              </w:rPr>
              <w:t>Proiectul  bugetului primăr</w:t>
            </w:r>
            <w:r w:rsidR="00042740">
              <w:rPr>
                <w:rFonts w:ascii="Times New Roman" w:hAnsi="Times New Roman" w:cs="Times New Roman"/>
                <w:sz w:val="20"/>
                <w:szCs w:val="20"/>
                <w:lang w:val="ro-RO"/>
              </w:rPr>
              <w:t>iei Frumoasa pentru  aniul 2022</w:t>
            </w:r>
            <w:r w:rsidR="00042740" w:rsidRPr="00910B32">
              <w:rPr>
                <w:rFonts w:ascii="Times New Roman" w:hAnsi="Times New Roman" w:cs="Times New Roman"/>
                <w:sz w:val="20"/>
                <w:szCs w:val="20"/>
                <w:lang w:val="ro-RO"/>
              </w:rPr>
              <w:t xml:space="preserve"> a fost elaborat pe bază de p</w:t>
            </w:r>
            <w:r w:rsidR="00042740">
              <w:rPr>
                <w:rFonts w:ascii="Times New Roman" w:hAnsi="Times New Roman" w:cs="Times New Roman"/>
                <w:sz w:val="20"/>
                <w:szCs w:val="20"/>
                <w:lang w:val="ro-RO"/>
              </w:rPr>
              <w:t xml:space="preserve">rograme şi  performanţă. </w:t>
            </w:r>
            <w:r w:rsidR="00042740" w:rsidRPr="00910B32">
              <w:rPr>
                <w:rFonts w:ascii="Times New Roman" w:hAnsi="Times New Roman" w:cs="Times New Roman"/>
                <w:sz w:val="20"/>
                <w:szCs w:val="20"/>
                <w:lang w:val="ro-RO"/>
              </w:rPr>
              <w:t>Implementarea bugetării pe bază de programe şi performanţă are drept obiectiv eficientizarea cheltuielilor publice, prin crearea unei legături directe dintre cheltuielile bugetare şi rezultatele  obţinute din implementarea programelor bugetare, precum şi realocarea resurselor disponi</w:t>
            </w:r>
            <w:r w:rsidR="00042740">
              <w:rPr>
                <w:rFonts w:ascii="Times New Roman" w:hAnsi="Times New Roman" w:cs="Times New Roman"/>
                <w:sz w:val="20"/>
                <w:szCs w:val="20"/>
                <w:lang w:val="ro-RO"/>
              </w:rPr>
              <w:t>bile pentru priorităţile comuni</w:t>
            </w:r>
            <w:r w:rsidR="00042740" w:rsidRPr="00910B32">
              <w:rPr>
                <w:rFonts w:ascii="Times New Roman" w:hAnsi="Times New Roman" w:cs="Times New Roman"/>
                <w:sz w:val="20"/>
                <w:szCs w:val="20"/>
                <w:lang w:val="ro-RO"/>
              </w:rPr>
              <w:t>tăţii.</w:t>
            </w:r>
            <w:r w:rsidR="00042740">
              <w:rPr>
                <w:rFonts w:ascii="Times New Roman" w:hAnsi="Times New Roman" w:cs="Times New Roman"/>
                <w:sz w:val="20"/>
                <w:szCs w:val="20"/>
                <w:lang w:val="ro-RO"/>
              </w:rPr>
              <w:t xml:space="preserve"> </w:t>
            </w:r>
            <w:r w:rsidR="00042740" w:rsidRPr="00910B32">
              <w:rPr>
                <w:rFonts w:ascii="Times New Roman" w:hAnsi="Times New Roman" w:cs="Times New Roman"/>
                <w:sz w:val="20"/>
                <w:szCs w:val="20"/>
                <w:lang w:val="ro-RO"/>
              </w:rPr>
              <w:t xml:space="preserve">Identificarea grupelor funcţionale noi, programelor şi a sub-programelor  primăriei s-a efectuat în conformitate cu noua Clasificaţie bugetară, aprobată prin Ordinul ministrului finanţelor nr.208 din 31 decembrie 2014. </w:t>
            </w:r>
            <w:r w:rsidR="00042740">
              <w:rPr>
                <w:rFonts w:ascii="Times New Roman" w:hAnsi="Times New Roman" w:cs="Times New Roman"/>
                <w:sz w:val="20"/>
                <w:szCs w:val="20"/>
                <w:lang w:val="ro-RO"/>
              </w:rPr>
              <w:t xml:space="preserve"> </w:t>
            </w:r>
            <w:r w:rsidR="00042740" w:rsidRPr="00910B32">
              <w:rPr>
                <w:rFonts w:ascii="Times New Roman" w:hAnsi="Times New Roman" w:cs="Times New Roman"/>
                <w:sz w:val="20"/>
                <w:szCs w:val="20"/>
                <w:lang w:val="ro-RO"/>
              </w:rPr>
              <w:t>Bugetarea pe programe reprezintă o metodă de prezentare și fundamentare a bugetului, avînd la bază programe cu scopuri, obiective și indicatori de evaluare  a performanțelor acestora la to</w:t>
            </w:r>
            <w:r w:rsidR="00042740">
              <w:rPr>
                <w:rFonts w:ascii="Times New Roman" w:hAnsi="Times New Roman" w:cs="Times New Roman"/>
                <w:sz w:val="20"/>
                <w:szCs w:val="20"/>
                <w:lang w:val="ro-RO"/>
              </w:rPr>
              <w:t xml:space="preserve">ate etapele procesului bugetar. </w:t>
            </w:r>
            <w:r w:rsidR="00042740" w:rsidRPr="00910B32">
              <w:rPr>
                <w:rFonts w:ascii="Times New Roman" w:hAnsi="Times New Roman" w:cs="Times New Roman"/>
                <w:sz w:val="20"/>
                <w:szCs w:val="20"/>
                <w:lang w:val="ro-RO"/>
              </w:rPr>
              <w:t>Orice program cuprinde o descriere succintă care oferă o informaţie generală şi explicaţii despre scopul , obiectivele şi indicatorii de performanţă, care au fost stabilite la nivelul subprogramelor.</w:t>
            </w:r>
          </w:p>
          <w:p w:rsidR="00042740" w:rsidRDefault="00042740" w:rsidP="00042740">
            <w:pPr>
              <w:rPr>
                <w:rFonts w:ascii="Times New Roman" w:hAnsi="Times New Roman"/>
                <w:sz w:val="20"/>
                <w:szCs w:val="20"/>
                <w:lang w:val="ro-MD"/>
              </w:rPr>
            </w:pPr>
            <w:r w:rsidRPr="00EE74F6">
              <w:rPr>
                <w:rFonts w:ascii="Times New Roman" w:hAnsi="Times New Roman"/>
                <w:sz w:val="20"/>
                <w:szCs w:val="20"/>
                <w:lang w:val="en-US"/>
              </w:rPr>
              <w:t xml:space="preserve"> </w:t>
            </w:r>
            <w:r w:rsidRPr="00EE74F6">
              <w:rPr>
                <w:rFonts w:ascii="Times New Roman" w:eastAsia="Calibri" w:hAnsi="Times New Roman" w:cs="Times New Roman"/>
                <w:sz w:val="20"/>
                <w:szCs w:val="20"/>
                <w:lang w:val="ro-RO"/>
              </w:rPr>
              <w:t xml:space="preserve"> </w:t>
            </w:r>
            <w:r w:rsidRPr="00EE74F6">
              <w:rPr>
                <w:rFonts w:ascii="Times New Roman" w:hAnsi="Times New Roman"/>
                <w:sz w:val="20"/>
                <w:szCs w:val="20"/>
                <w:lang w:val="ro-MD"/>
              </w:rPr>
              <w:t xml:space="preserve">Implimentarea prezentului proiect presupune repartizarea surselor de venituri identificate, conform clasificației economice, funcționale și pe programe. </w:t>
            </w:r>
          </w:p>
          <w:p w:rsidR="00042740" w:rsidRDefault="00042740" w:rsidP="00042740">
            <w:pPr>
              <w:rPr>
                <w:rFonts w:ascii="Times New Roman" w:eastAsia="Cambria" w:hAnsi="Times New Roman" w:cs="Times New Roman"/>
                <w:sz w:val="20"/>
                <w:szCs w:val="20"/>
                <w:lang w:val="ro-MD"/>
              </w:rPr>
            </w:pPr>
            <w:r>
              <w:rPr>
                <w:rFonts w:ascii="Times New Roman" w:eastAsia="Calibri" w:hAnsi="Times New Roman" w:cs="Times New Roman"/>
                <w:sz w:val="20"/>
                <w:szCs w:val="20"/>
                <w:lang w:val="ro-RO"/>
              </w:rPr>
              <w:t xml:space="preserve">    Pentru anul 2022 se propune spre aprobare</w:t>
            </w:r>
            <w:r w:rsidRPr="00322C39">
              <w:rPr>
                <w:rFonts w:ascii="Times New Roman" w:eastAsia="Calibri" w:hAnsi="Times New Roman" w:cs="Times New Roman"/>
                <w:sz w:val="20"/>
                <w:szCs w:val="20"/>
                <w:lang w:val="ro-RO"/>
              </w:rPr>
              <w:t xml:space="preserve"> </w:t>
            </w:r>
            <w:r w:rsidR="00DC3F52">
              <w:rPr>
                <w:rFonts w:ascii="Times New Roman" w:eastAsia="Calibri" w:hAnsi="Times New Roman" w:cs="Times New Roman"/>
                <w:sz w:val="20"/>
                <w:szCs w:val="20"/>
                <w:lang w:val="ro-RO"/>
              </w:rPr>
              <w:t>bugetul primărie F</w:t>
            </w:r>
            <w:r>
              <w:rPr>
                <w:rFonts w:ascii="Times New Roman" w:eastAsia="Calibri" w:hAnsi="Times New Roman" w:cs="Times New Roman"/>
                <w:sz w:val="20"/>
                <w:szCs w:val="20"/>
                <w:lang w:val="ro-RO"/>
              </w:rPr>
              <w:t>rumoasa la venituri și cheltuieli în sumă de 2175,2 mii lei</w:t>
            </w:r>
            <w:r>
              <w:rPr>
                <w:rFonts w:ascii="Times New Roman" w:hAnsi="Times New Roman"/>
                <w:sz w:val="20"/>
                <w:szCs w:val="20"/>
                <w:lang w:val="ro-MD"/>
              </w:rPr>
              <w:t xml:space="preserve">, </w:t>
            </w:r>
            <w:r w:rsidRPr="00243C10">
              <w:rPr>
                <w:rFonts w:ascii="Times New Roman" w:eastAsia="Cambria" w:hAnsi="Times New Roman" w:cs="Times New Roman"/>
                <w:sz w:val="20"/>
                <w:szCs w:val="20"/>
                <w:lang w:val="ro-MD"/>
              </w:rPr>
              <w:t>după cum urmează:</w:t>
            </w:r>
          </w:p>
          <w:p w:rsidR="00EE74F6" w:rsidRPr="00052A62" w:rsidRDefault="00EE74F6" w:rsidP="00042740">
            <w:pPr>
              <w:rPr>
                <w:rFonts w:ascii="Times New Roman" w:hAnsi="Times New Roman"/>
                <w:sz w:val="20"/>
                <w:szCs w:val="20"/>
                <w:lang w:val="ro-MD"/>
              </w:rPr>
            </w:pPr>
            <w:r w:rsidRPr="00243C10">
              <w:rPr>
                <w:rFonts w:ascii="Times New Roman" w:eastAsia="Cambria" w:hAnsi="Times New Roman" w:cs="Times New Roman"/>
                <w:b/>
                <w:sz w:val="20"/>
                <w:szCs w:val="20"/>
                <w:lang w:val="ro-MD"/>
              </w:rPr>
              <w:t xml:space="preserve"> Venituri  </w:t>
            </w:r>
            <w:r w:rsidRPr="00243C10">
              <w:rPr>
                <w:rFonts w:ascii="Times New Roman" w:eastAsia="Cambria" w:hAnsi="Times New Roman" w:cs="Times New Roman"/>
                <w:sz w:val="20"/>
                <w:szCs w:val="20"/>
                <w:lang w:val="ro-MD"/>
              </w:rPr>
              <w:t>în sumă de</w:t>
            </w:r>
            <w:r w:rsidR="0092607B">
              <w:rPr>
                <w:rFonts w:ascii="Times New Roman" w:eastAsia="Cambria" w:hAnsi="Times New Roman" w:cs="Times New Roman"/>
                <w:b/>
                <w:sz w:val="20"/>
                <w:szCs w:val="20"/>
                <w:lang w:val="ro-MD"/>
              </w:rPr>
              <w:t xml:space="preserve">  217</w:t>
            </w:r>
            <w:r w:rsidR="00510E43">
              <w:rPr>
                <w:rFonts w:ascii="Times New Roman" w:eastAsia="Cambria" w:hAnsi="Times New Roman" w:cs="Times New Roman"/>
                <w:b/>
                <w:sz w:val="20"/>
                <w:szCs w:val="20"/>
                <w:lang w:val="ro-MD"/>
              </w:rPr>
              <w:t>5,2</w:t>
            </w:r>
            <w:r w:rsidR="00547F8A">
              <w:rPr>
                <w:rFonts w:ascii="Times New Roman" w:eastAsia="Cambria" w:hAnsi="Times New Roman" w:cs="Times New Roman"/>
                <w:b/>
                <w:sz w:val="20"/>
                <w:szCs w:val="20"/>
                <w:lang w:val="ro-MD"/>
              </w:rPr>
              <w:t xml:space="preserve"> </w:t>
            </w:r>
            <w:r w:rsidRPr="00243C10">
              <w:rPr>
                <w:rFonts w:ascii="Times New Roman" w:eastAsia="Cambria" w:hAnsi="Times New Roman" w:cs="Times New Roman"/>
                <w:b/>
                <w:sz w:val="20"/>
                <w:szCs w:val="20"/>
                <w:lang w:val="ro-MD"/>
              </w:rPr>
              <w:t xml:space="preserve"> </w:t>
            </w:r>
            <w:r w:rsidRPr="00243C10">
              <w:rPr>
                <w:rFonts w:ascii="Times New Roman" w:eastAsia="Cambria" w:hAnsi="Times New Roman" w:cs="Times New Roman"/>
                <w:sz w:val="20"/>
                <w:szCs w:val="20"/>
                <w:lang w:val="ro-MD"/>
              </w:rPr>
              <w:t>mii lei</w:t>
            </w:r>
            <w:r w:rsidR="00042740">
              <w:rPr>
                <w:rFonts w:ascii="Times New Roman" w:eastAsia="Cambria" w:hAnsi="Times New Roman" w:cs="Times New Roman"/>
                <w:sz w:val="20"/>
                <w:szCs w:val="20"/>
                <w:lang w:val="ro-MD"/>
              </w:rPr>
              <w:t>, inclusiv;:</w:t>
            </w:r>
          </w:p>
          <w:p w:rsidR="00EE74F6" w:rsidRPr="00EE74F6" w:rsidRDefault="00EE74F6" w:rsidP="00EE74F6">
            <w:pPr>
              <w:numPr>
                <w:ilvl w:val="0"/>
                <w:numId w:val="4"/>
              </w:numPr>
              <w:spacing w:after="120"/>
              <w:contextualSpacing/>
              <w:rPr>
                <w:rFonts w:ascii="Times New Roman" w:eastAsia="Cambria" w:hAnsi="Times New Roman" w:cs="Times New Roman"/>
                <w:b/>
                <w:sz w:val="20"/>
                <w:szCs w:val="20"/>
                <w:lang w:val="ro-RO"/>
              </w:rPr>
            </w:pPr>
            <w:proofErr w:type="spellStart"/>
            <w:r w:rsidRPr="00EE74F6">
              <w:rPr>
                <w:rFonts w:ascii="Times New Roman" w:eastAsia="Cambria" w:hAnsi="Times New Roman" w:cs="Times New Roman"/>
                <w:sz w:val="20"/>
                <w:szCs w:val="20"/>
                <w:lang w:val="en-US"/>
              </w:rPr>
              <w:t>Impozitul</w:t>
            </w:r>
            <w:proofErr w:type="spellEnd"/>
            <w:r w:rsidRPr="00EE74F6">
              <w:rPr>
                <w:rFonts w:ascii="Times New Roman" w:eastAsia="Cambria" w:hAnsi="Times New Roman" w:cs="Times New Roman"/>
                <w:sz w:val="20"/>
                <w:szCs w:val="20"/>
                <w:lang w:val="en-US"/>
              </w:rPr>
              <w:t xml:space="preserve"> </w:t>
            </w:r>
            <w:proofErr w:type="spellStart"/>
            <w:r w:rsidRPr="00EE74F6">
              <w:rPr>
                <w:rFonts w:ascii="Times New Roman" w:eastAsia="Cambria" w:hAnsi="Times New Roman" w:cs="Times New Roman"/>
                <w:sz w:val="20"/>
                <w:szCs w:val="20"/>
                <w:lang w:val="en-US"/>
              </w:rPr>
              <w:t>pe</w:t>
            </w:r>
            <w:proofErr w:type="spellEnd"/>
            <w:r w:rsidRPr="00EE74F6">
              <w:rPr>
                <w:rFonts w:ascii="Times New Roman" w:eastAsia="Cambria" w:hAnsi="Times New Roman" w:cs="Times New Roman"/>
                <w:sz w:val="20"/>
                <w:szCs w:val="20"/>
                <w:lang w:val="en-US"/>
              </w:rPr>
              <w:t xml:space="preserve"> </w:t>
            </w:r>
            <w:proofErr w:type="spellStart"/>
            <w:r w:rsidRPr="00EE74F6">
              <w:rPr>
                <w:rFonts w:ascii="Times New Roman" w:eastAsia="Cambria" w:hAnsi="Times New Roman" w:cs="Times New Roman"/>
                <w:sz w:val="20"/>
                <w:szCs w:val="20"/>
                <w:lang w:val="en-US"/>
              </w:rPr>
              <w:t>ve</w:t>
            </w:r>
            <w:r w:rsidR="005C65FD">
              <w:rPr>
                <w:rFonts w:ascii="Times New Roman" w:eastAsia="Cambria" w:hAnsi="Times New Roman" w:cs="Times New Roman"/>
                <w:sz w:val="20"/>
                <w:szCs w:val="20"/>
                <w:lang w:val="en-US"/>
              </w:rPr>
              <w:t>nitul</w:t>
            </w:r>
            <w:proofErr w:type="spellEnd"/>
            <w:r w:rsidR="005C65FD">
              <w:rPr>
                <w:rFonts w:ascii="Times New Roman" w:eastAsia="Cambria" w:hAnsi="Times New Roman" w:cs="Times New Roman"/>
                <w:sz w:val="20"/>
                <w:szCs w:val="20"/>
                <w:lang w:val="en-US"/>
              </w:rPr>
              <w:t xml:space="preserve"> </w:t>
            </w:r>
            <w:proofErr w:type="spellStart"/>
            <w:r w:rsidR="005C65FD">
              <w:rPr>
                <w:rFonts w:ascii="Times New Roman" w:eastAsia="Cambria" w:hAnsi="Times New Roman" w:cs="Times New Roman"/>
                <w:sz w:val="20"/>
                <w:szCs w:val="20"/>
                <w:lang w:val="en-US"/>
              </w:rPr>
              <w:t>persoanelor</w:t>
            </w:r>
            <w:proofErr w:type="spellEnd"/>
            <w:r w:rsidR="005C65FD">
              <w:rPr>
                <w:rFonts w:ascii="Times New Roman" w:eastAsia="Cambria" w:hAnsi="Times New Roman" w:cs="Times New Roman"/>
                <w:sz w:val="20"/>
                <w:szCs w:val="20"/>
                <w:lang w:val="en-US"/>
              </w:rPr>
              <w:t xml:space="preserve"> </w:t>
            </w:r>
            <w:proofErr w:type="spellStart"/>
            <w:r w:rsidR="005C65FD">
              <w:rPr>
                <w:rFonts w:ascii="Times New Roman" w:eastAsia="Cambria" w:hAnsi="Times New Roman" w:cs="Times New Roman"/>
                <w:sz w:val="20"/>
                <w:szCs w:val="20"/>
                <w:lang w:val="en-US"/>
              </w:rPr>
              <w:t>fizice</w:t>
            </w:r>
            <w:proofErr w:type="spellEnd"/>
            <w:r w:rsidR="005C65FD">
              <w:rPr>
                <w:rFonts w:ascii="Times New Roman" w:eastAsia="Cambria" w:hAnsi="Times New Roman" w:cs="Times New Roman"/>
                <w:sz w:val="20"/>
                <w:szCs w:val="20"/>
                <w:lang w:val="en-US"/>
              </w:rPr>
              <w:t xml:space="preserve"> – </w:t>
            </w:r>
            <w:r w:rsidR="00510E43">
              <w:rPr>
                <w:rFonts w:ascii="Times New Roman" w:eastAsia="Cambria" w:hAnsi="Times New Roman" w:cs="Times New Roman"/>
                <w:b/>
                <w:sz w:val="20"/>
                <w:szCs w:val="20"/>
                <w:lang w:val="en-US"/>
              </w:rPr>
              <w:t>115,7</w:t>
            </w:r>
            <w:r w:rsidR="005C65FD" w:rsidRPr="005C65FD">
              <w:rPr>
                <w:rFonts w:ascii="Times New Roman" w:eastAsia="Cambria" w:hAnsi="Times New Roman" w:cs="Times New Roman"/>
                <w:b/>
                <w:sz w:val="20"/>
                <w:szCs w:val="20"/>
                <w:lang w:val="en-US"/>
              </w:rPr>
              <w:t xml:space="preserve"> mii lei</w:t>
            </w:r>
            <w:r w:rsidR="005C65FD">
              <w:rPr>
                <w:rFonts w:ascii="Times New Roman" w:eastAsia="Cambria" w:hAnsi="Times New Roman" w:cs="Times New Roman"/>
                <w:sz w:val="20"/>
                <w:szCs w:val="20"/>
                <w:lang w:val="en-US"/>
              </w:rPr>
              <w:t xml:space="preserve"> </w:t>
            </w:r>
          </w:p>
          <w:p w:rsidR="00EE74F6" w:rsidRPr="00EE74F6" w:rsidRDefault="00ED5744" w:rsidP="00EE74F6">
            <w:pPr>
              <w:numPr>
                <w:ilvl w:val="0"/>
                <w:numId w:val="4"/>
              </w:numPr>
              <w:spacing w:after="120"/>
              <w:contextualSpacing/>
              <w:rPr>
                <w:rFonts w:ascii="Times New Roman" w:eastAsia="Cambria" w:hAnsi="Times New Roman" w:cs="Times New Roman"/>
                <w:b/>
                <w:sz w:val="20"/>
                <w:szCs w:val="20"/>
                <w:lang w:val="ro-RO"/>
              </w:rPr>
            </w:pPr>
            <w:proofErr w:type="spellStart"/>
            <w:r>
              <w:rPr>
                <w:rFonts w:ascii="Times New Roman" w:eastAsia="Cambria" w:hAnsi="Times New Roman" w:cs="Times New Roman"/>
                <w:sz w:val="20"/>
                <w:szCs w:val="20"/>
                <w:lang w:val="en-US"/>
              </w:rPr>
              <w:t>Impozite</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pe</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proprietate</w:t>
            </w:r>
            <w:proofErr w:type="spellEnd"/>
            <w:r>
              <w:rPr>
                <w:rFonts w:ascii="Times New Roman" w:eastAsia="Cambria" w:hAnsi="Times New Roman" w:cs="Times New Roman"/>
                <w:sz w:val="20"/>
                <w:szCs w:val="20"/>
                <w:lang w:val="en-US"/>
              </w:rPr>
              <w:t xml:space="preserve"> – </w:t>
            </w:r>
            <w:r w:rsidR="00510E43">
              <w:rPr>
                <w:rFonts w:ascii="Times New Roman" w:eastAsia="Cambria" w:hAnsi="Times New Roman" w:cs="Times New Roman"/>
                <w:b/>
                <w:sz w:val="20"/>
                <w:szCs w:val="20"/>
                <w:lang w:val="en-US"/>
              </w:rPr>
              <w:t>41,6</w:t>
            </w:r>
            <w:r w:rsidR="00EE74F6" w:rsidRPr="005C65FD">
              <w:rPr>
                <w:rFonts w:ascii="Times New Roman" w:eastAsia="Cambria" w:hAnsi="Times New Roman" w:cs="Times New Roman"/>
                <w:b/>
                <w:sz w:val="20"/>
                <w:szCs w:val="20"/>
                <w:lang w:val="en-US"/>
              </w:rPr>
              <w:t xml:space="preserve"> mii lei</w:t>
            </w:r>
          </w:p>
          <w:p w:rsidR="00EE74F6" w:rsidRPr="00EE74F6" w:rsidRDefault="00EE74F6" w:rsidP="00EE74F6">
            <w:pPr>
              <w:numPr>
                <w:ilvl w:val="0"/>
                <w:numId w:val="4"/>
              </w:numPr>
              <w:spacing w:after="120"/>
              <w:contextualSpacing/>
              <w:rPr>
                <w:rFonts w:ascii="Times New Roman" w:eastAsia="Cambria" w:hAnsi="Times New Roman" w:cs="Times New Roman"/>
                <w:b/>
                <w:sz w:val="20"/>
                <w:szCs w:val="20"/>
                <w:lang w:val="ro-RO"/>
              </w:rPr>
            </w:pPr>
            <w:proofErr w:type="spellStart"/>
            <w:r w:rsidRPr="00EE74F6">
              <w:rPr>
                <w:rFonts w:ascii="Times New Roman" w:eastAsia="Cambria" w:hAnsi="Times New Roman" w:cs="Times New Roman"/>
                <w:sz w:val="20"/>
                <w:szCs w:val="20"/>
                <w:lang w:val="en-US"/>
              </w:rPr>
              <w:t>Taxe</w:t>
            </w:r>
            <w:proofErr w:type="spellEnd"/>
            <w:r w:rsidR="005C65FD">
              <w:rPr>
                <w:rFonts w:ascii="Times New Roman" w:eastAsia="Cambria" w:hAnsi="Times New Roman" w:cs="Times New Roman"/>
                <w:sz w:val="20"/>
                <w:szCs w:val="20"/>
                <w:lang w:val="en-US"/>
              </w:rPr>
              <w:t xml:space="preserve"> locale – </w:t>
            </w:r>
            <w:r w:rsidR="00510E43">
              <w:rPr>
                <w:rFonts w:ascii="Times New Roman" w:eastAsia="Cambria" w:hAnsi="Times New Roman" w:cs="Times New Roman"/>
                <w:b/>
                <w:sz w:val="20"/>
                <w:szCs w:val="20"/>
                <w:lang w:val="en-US"/>
              </w:rPr>
              <w:t>16</w:t>
            </w:r>
            <w:r w:rsidR="00AB4C70">
              <w:rPr>
                <w:rFonts w:ascii="Times New Roman" w:eastAsia="Cambria" w:hAnsi="Times New Roman" w:cs="Times New Roman"/>
                <w:b/>
                <w:sz w:val="20"/>
                <w:szCs w:val="20"/>
                <w:lang w:val="en-US"/>
              </w:rPr>
              <w:t>,1</w:t>
            </w:r>
            <w:r w:rsidRPr="005C65FD">
              <w:rPr>
                <w:rFonts w:ascii="Times New Roman" w:eastAsia="Cambria" w:hAnsi="Times New Roman" w:cs="Times New Roman"/>
                <w:b/>
                <w:sz w:val="20"/>
                <w:szCs w:val="20"/>
                <w:lang w:val="en-US"/>
              </w:rPr>
              <w:t xml:space="preserve"> mii lei</w:t>
            </w:r>
            <w:r w:rsidRPr="00243C10">
              <w:rPr>
                <w:rFonts w:ascii="Times New Roman" w:eastAsia="Cambria" w:hAnsi="Times New Roman" w:cs="Times New Roman"/>
                <w:sz w:val="20"/>
                <w:szCs w:val="20"/>
                <w:lang w:val="en-US"/>
              </w:rPr>
              <w:t xml:space="preserve"> </w:t>
            </w:r>
          </w:p>
          <w:p w:rsidR="00EE74F6" w:rsidRPr="00EE74F6" w:rsidRDefault="00EE74F6" w:rsidP="00EE74F6">
            <w:pPr>
              <w:numPr>
                <w:ilvl w:val="0"/>
                <w:numId w:val="4"/>
              </w:numPr>
              <w:spacing w:after="120"/>
              <w:contextualSpacing/>
              <w:rPr>
                <w:rFonts w:ascii="Times New Roman" w:eastAsia="Cambria" w:hAnsi="Times New Roman" w:cs="Times New Roman"/>
                <w:b/>
                <w:sz w:val="20"/>
                <w:szCs w:val="20"/>
                <w:lang w:val="ro-RO"/>
              </w:rPr>
            </w:pPr>
            <w:proofErr w:type="spellStart"/>
            <w:r w:rsidRPr="00EE74F6">
              <w:rPr>
                <w:rFonts w:ascii="Times New Roman" w:eastAsia="Cambria" w:hAnsi="Times New Roman" w:cs="Times New Roman"/>
                <w:sz w:val="20"/>
                <w:szCs w:val="20"/>
                <w:lang w:val="en-US"/>
              </w:rPr>
              <w:lastRenderedPageBreak/>
              <w:t>Venituri</w:t>
            </w:r>
            <w:proofErr w:type="spellEnd"/>
            <w:r w:rsidRPr="00EE74F6">
              <w:rPr>
                <w:rFonts w:ascii="Times New Roman" w:eastAsia="Cambria" w:hAnsi="Times New Roman" w:cs="Times New Roman"/>
                <w:sz w:val="20"/>
                <w:szCs w:val="20"/>
                <w:lang w:val="en-US"/>
              </w:rPr>
              <w:t xml:space="preserve"> </w:t>
            </w:r>
            <w:proofErr w:type="spellStart"/>
            <w:r w:rsidRPr="00EE74F6">
              <w:rPr>
                <w:rFonts w:ascii="Times New Roman" w:eastAsia="Cambria" w:hAnsi="Times New Roman" w:cs="Times New Roman"/>
                <w:sz w:val="20"/>
                <w:szCs w:val="20"/>
                <w:lang w:val="en-US"/>
              </w:rPr>
              <w:t>colectate</w:t>
            </w:r>
            <w:proofErr w:type="spellEnd"/>
            <w:r w:rsidR="005C65FD">
              <w:rPr>
                <w:rFonts w:ascii="Times New Roman" w:eastAsia="Cambria" w:hAnsi="Times New Roman" w:cs="Times New Roman"/>
                <w:sz w:val="20"/>
                <w:szCs w:val="20"/>
                <w:lang w:val="en-US"/>
              </w:rPr>
              <w:t xml:space="preserve"> – </w:t>
            </w:r>
            <w:r w:rsidR="00510E43">
              <w:rPr>
                <w:rFonts w:ascii="Times New Roman" w:eastAsia="Cambria" w:hAnsi="Times New Roman" w:cs="Times New Roman"/>
                <w:b/>
                <w:sz w:val="20"/>
                <w:szCs w:val="20"/>
                <w:lang w:val="en-US"/>
              </w:rPr>
              <w:t>39,5</w:t>
            </w:r>
            <w:r w:rsidRPr="005C65FD">
              <w:rPr>
                <w:rFonts w:ascii="Times New Roman" w:eastAsia="Cambria" w:hAnsi="Times New Roman" w:cs="Times New Roman"/>
                <w:b/>
                <w:sz w:val="20"/>
                <w:szCs w:val="20"/>
                <w:lang w:val="en-US"/>
              </w:rPr>
              <w:t xml:space="preserve"> mii lei</w:t>
            </w:r>
            <w:r w:rsidRPr="00243C10">
              <w:rPr>
                <w:rFonts w:ascii="Times New Roman" w:eastAsia="Cambria" w:hAnsi="Times New Roman" w:cs="Times New Roman"/>
                <w:sz w:val="20"/>
                <w:szCs w:val="20"/>
                <w:lang w:val="en-US"/>
              </w:rPr>
              <w:t xml:space="preserve"> </w:t>
            </w:r>
          </w:p>
          <w:p w:rsidR="00EE74F6" w:rsidRPr="00042740" w:rsidRDefault="00240909" w:rsidP="00EE74F6">
            <w:pPr>
              <w:numPr>
                <w:ilvl w:val="0"/>
                <w:numId w:val="4"/>
              </w:numPr>
              <w:spacing w:after="120"/>
              <w:contextualSpacing/>
              <w:rPr>
                <w:rFonts w:ascii="Times New Roman" w:eastAsia="Cambria" w:hAnsi="Times New Roman" w:cs="Times New Roman"/>
                <w:b/>
                <w:sz w:val="20"/>
                <w:szCs w:val="20"/>
                <w:lang w:val="ro-RO"/>
              </w:rPr>
            </w:pPr>
            <w:proofErr w:type="spellStart"/>
            <w:r>
              <w:rPr>
                <w:rFonts w:ascii="Times New Roman" w:eastAsia="Cambria" w:hAnsi="Times New Roman" w:cs="Times New Roman"/>
                <w:sz w:val="20"/>
                <w:szCs w:val="20"/>
                <w:lang w:val="en-US"/>
              </w:rPr>
              <w:t>Alte</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venituri</w:t>
            </w:r>
            <w:proofErr w:type="spellEnd"/>
            <w:r>
              <w:rPr>
                <w:rFonts w:ascii="Times New Roman" w:eastAsia="Cambria" w:hAnsi="Times New Roman" w:cs="Times New Roman"/>
                <w:sz w:val="20"/>
                <w:szCs w:val="20"/>
                <w:lang w:val="en-US"/>
              </w:rPr>
              <w:t xml:space="preserve"> – </w:t>
            </w:r>
            <w:r w:rsidR="00510E43">
              <w:rPr>
                <w:rFonts w:ascii="Times New Roman" w:eastAsia="Cambria" w:hAnsi="Times New Roman" w:cs="Times New Roman"/>
                <w:b/>
                <w:sz w:val="20"/>
                <w:szCs w:val="20"/>
                <w:lang w:val="en-US"/>
              </w:rPr>
              <w:t>6,9</w:t>
            </w:r>
            <w:r w:rsidR="00EE74F6" w:rsidRPr="005C65FD">
              <w:rPr>
                <w:rFonts w:ascii="Times New Roman" w:eastAsia="Cambria" w:hAnsi="Times New Roman" w:cs="Times New Roman"/>
                <w:b/>
                <w:sz w:val="20"/>
                <w:szCs w:val="20"/>
                <w:lang w:val="en-US"/>
              </w:rPr>
              <w:t xml:space="preserve"> mii lei </w:t>
            </w:r>
            <w:r w:rsidR="00EE74F6" w:rsidRPr="00EE74F6">
              <w:rPr>
                <w:rFonts w:ascii="Times New Roman" w:eastAsia="Cambria" w:hAnsi="Times New Roman" w:cs="Times New Roman"/>
                <w:sz w:val="20"/>
                <w:szCs w:val="20"/>
                <w:lang w:val="en-US"/>
              </w:rPr>
              <w:t>(</w:t>
            </w:r>
            <w:proofErr w:type="spellStart"/>
            <w:r w:rsidR="00EE74F6" w:rsidRPr="00EE74F6">
              <w:rPr>
                <w:rFonts w:ascii="Times New Roman" w:eastAsia="Cambria" w:hAnsi="Times New Roman" w:cs="Times New Roman"/>
                <w:sz w:val="20"/>
                <w:szCs w:val="20"/>
                <w:lang w:val="en-US"/>
              </w:rPr>
              <w:t>amenzi</w:t>
            </w:r>
            <w:proofErr w:type="spellEnd"/>
            <w:r w:rsidR="00EE74F6" w:rsidRPr="00EE74F6">
              <w:rPr>
                <w:rFonts w:ascii="Times New Roman" w:eastAsia="Cambria" w:hAnsi="Times New Roman" w:cs="Times New Roman"/>
                <w:sz w:val="20"/>
                <w:szCs w:val="20"/>
                <w:lang w:val="en-US"/>
              </w:rPr>
              <w:t xml:space="preserve">, </w:t>
            </w:r>
            <w:proofErr w:type="spellStart"/>
            <w:r w:rsidR="00EE74F6" w:rsidRPr="00EE74F6">
              <w:rPr>
                <w:rFonts w:ascii="Times New Roman" w:eastAsia="Cambria" w:hAnsi="Times New Roman" w:cs="Times New Roman"/>
                <w:sz w:val="20"/>
                <w:szCs w:val="20"/>
                <w:lang w:val="en-US"/>
              </w:rPr>
              <w:t>arenda</w:t>
            </w:r>
            <w:proofErr w:type="spellEnd"/>
            <w:r w:rsidR="00EE74F6" w:rsidRPr="00EE74F6">
              <w:rPr>
                <w:rFonts w:ascii="Times New Roman" w:eastAsia="Cambria" w:hAnsi="Times New Roman" w:cs="Times New Roman"/>
                <w:sz w:val="20"/>
                <w:szCs w:val="20"/>
                <w:lang w:val="en-US"/>
              </w:rPr>
              <w:t xml:space="preserve"> </w:t>
            </w:r>
            <w:proofErr w:type="spellStart"/>
            <w:r w:rsidR="00EE74F6" w:rsidRPr="00EE74F6">
              <w:rPr>
                <w:rFonts w:ascii="Times New Roman" w:eastAsia="Cambria" w:hAnsi="Times New Roman" w:cs="Times New Roman"/>
                <w:sz w:val="20"/>
                <w:szCs w:val="20"/>
                <w:lang w:val="en-US"/>
              </w:rPr>
              <w:t>terenurilor,patenta</w:t>
            </w:r>
            <w:proofErr w:type="spellEnd"/>
            <w:r w:rsidR="00EE74F6" w:rsidRPr="00EE74F6">
              <w:rPr>
                <w:rFonts w:ascii="Times New Roman" w:eastAsia="Cambria" w:hAnsi="Times New Roman" w:cs="Times New Roman"/>
                <w:sz w:val="20"/>
                <w:szCs w:val="20"/>
                <w:lang w:val="en-US"/>
              </w:rPr>
              <w:t xml:space="preserve"> de </w:t>
            </w:r>
            <w:proofErr w:type="spellStart"/>
            <w:r w:rsidR="00EE74F6" w:rsidRPr="00EE74F6">
              <w:rPr>
                <w:rFonts w:ascii="Times New Roman" w:eastAsia="Cambria" w:hAnsi="Times New Roman" w:cs="Times New Roman"/>
                <w:sz w:val="20"/>
                <w:szCs w:val="20"/>
                <w:lang w:val="en-US"/>
              </w:rPr>
              <w:t>întreprinzător</w:t>
            </w:r>
            <w:proofErr w:type="spellEnd"/>
            <w:r w:rsidR="00EE74F6" w:rsidRPr="00EE74F6">
              <w:rPr>
                <w:rFonts w:ascii="Times New Roman" w:eastAsia="Cambria" w:hAnsi="Times New Roman" w:cs="Times New Roman"/>
                <w:sz w:val="20"/>
                <w:szCs w:val="20"/>
                <w:lang w:val="en-US"/>
              </w:rPr>
              <w:t xml:space="preserve">, </w:t>
            </w:r>
            <w:proofErr w:type="spellStart"/>
            <w:r w:rsidR="00EE74F6" w:rsidRPr="00EE74F6">
              <w:rPr>
                <w:rFonts w:ascii="Times New Roman" w:eastAsia="Cambria" w:hAnsi="Times New Roman" w:cs="Times New Roman"/>
                <w:sz w:val="20"/>
                <w:szCs w:val="20"/>
                <w:lang w:val="en-US"/>
              </w:rPr>
              <w:t>ș.a</w:t>
            </w:r>
            <w:proofErr w:type="spellEnd"/>
            <w:r w:rsidR="00EE74F6" w:rsidRPr="00EE74F6">
              <w:rPr>
                <w:rFonts w:ascii="Times New Roman" w:eastAsia="Cambria" w:hAnsi="Times New Roman" w:cs="Times New Roman"/>
                <w:sz w:val="20"/>
                <w:szCs w:val="20"/>
                <w:lang w:val="en-US"/>
              </w:rPr>
              <w:t>)</w:t>
            </w:r>
          </w:p>
          <w:p w:rsidR="00042740" w:rsidRPr="00EE74F6" w:rsidRDefault="00042740" w:rsidP="00EE74F6">
            <w:pPr>
              <w:numPr>
                <w:ilvl w:val="0"/>
                <w:numId w:val="4"/>
              </w:numPr>
              <w:spacing w:after="120"/>
              <w:contextualSpacing/>
              <w:rPr>
                <w:rFonts w:ascii="Times New Roman" w:eastAsia="Cambria" w:hAnsi="Times New Roman" w:cs="Times New Roman"/>
                <w:b/>
                <w:sz w:val="20"/>
                <w:szCs w:val="20"/>
                <w:lang w:val="ro-RO"/>
              </w:rPr>
            </w:pPr>
            <w:proofErr w:type="spellStart"/>
            <w:r>
              <w:rPr>
                <w:rFonts w:ascii="Times New Roman" w:eastAsia="Cambria" w:hAnsi="Times New Roman" w:cs="Times New Roman"/>
                <w:sz w:val="20"/>
                <w:szCs w:val="20"/>
                <w:lang w:val="en-US"/>
              </w:rPr>
              <w:t>Donații</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voluntare</w:t>
            </w:r>
            <w:proofErr w:type="spellEnd"/>
            <w:r>
              <w:rPr>
                <w:rFonts w:ascii="Times New Roman" w:eastAsia="Cambria" w:hAnsi="Times New Roman" w:cs="Times New Roman"/>
                <w:sz w:val="20"/>
                <w:szCs w:val="20"/>
                <w:lang w:val="en-US"/>
              </w:rPr>
              <w:t xml:space="preserve"> – </w:t>
            </w:r>
            <w:r w:rsidRPr="00042740">
              <w:rPr>
                <w:rFonts w:ascii="Times New Roman" w:eastAsia="Cambria" w:hAnsi="Times New Roman" w:cs="Times New Roman"/>
                <w:b/>
                <w:sz w:val="20"/>
                <w:szCs w:val="20"/>
                <w:lang w:val="en-US"/>
              </w:rPr>
              <w:t>50,0 mii lei</w:t>
            </w:r>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contribuția</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populației</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pentru</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construcția</w:t>
            </w:r>
            <w:proofErr w:type="spellEnd"/>
            <w:r>
              <w:rPr>
                <w:rFonts w:ascii="Times New Roman" w:eastAsia="Cambria" w:hAnsi="Times New Roman" w:cs="Times New Roman"/>
                <w:sz w:val="20"/>
                <w:szCs w:val="20"/>
                <w:lang w:val="en-US"/>
              </w:rPr>
              <w:t xml:space="preserve"> </w:t>
            </w:r>
            <w:proofErr w:type="spellStart"/>
            <w:r>
              <w:rPr>
                <w:rFonts w:ascii="Times New Roman" w:eastAsia="Cambria" w:hAnsi="Times New Roman" w:cs="Times New Roman"/>
                <w:sz w:val="20"/>
                <w:szCs w:val="20"/>
                <w:lang w:val="en-US"/>
              </w:rPr>
              <w:t>apeductului</w:t>
            </w:r>
            <w:proofErr w:type="spellEnd"/>
            <w:r>
              <w:rPr>
                <w:rFonts w:ascii="Times New Roman" w:eastAsia="Cambria" w:hAnsi="Times New Roman" w:cs="Times New Roman"/>
                <w:sz w:val="20"/>
                <w:szCs w:val="20"/>
                <w:lang w:val="en-US"/>
              </w:rPr>
              <w:t>)</w:t>
            </w:r>
          </w:p>
          <w:p w:rsidR="00EE74F6" w:rsidRPr="00EE74F6" w:rsidRDefault="00EE74F6" w:rsidP="00EE74F6">
            <w:pPr>
              <w:numPr>
                <w:ilvl w:val="0"/>
                <w:numId w:val="4"/>
              </w:numPr>
              <w:spacing w:after="120"/>
              <w:contextualSpacing/>
              <w:rPr>
                <w:rFonts w:ascii="Times New Roman" w:eastAsia="Cambria" w:hAnsi="Times New Roman" w:cs="Times New Roman"/>
                <w:b/>
                <w:sz w:val="20"/>
                <w:szCs w:val="20"/>
                <w:lang w:val="ro-RO"/>
              </w:rPr>
            </w:pPr>
            <w:r w:rsidRPr="00EE74F6">
              <w:rPr>
                <w:rFonts w:ascii="Times New Roman" w:eastAsia="Cambria" w:hAnsi="Times New Roman" w:cs="Times New Roman"/>
                <w:sz w:val="20"/>
                <w:szCs w:val="20"/>
                <w:lang w:val="ro-RO"/>
              </w:rPr>
              <w:t>Transferuri din b</w:t>
            </w:r>
            <w:r w:rsidR="005C65FD">
              <w:rPr>
                <w:rFonts w:ascii="Times New Roman" w:eastAsia="Cambria" w:hAnsi="Times New Roman" w:cs="Times New Roman"/>
                <w:sz w:val="20"/>
                <w:szCs w:val="20"/>
                <w:lang w:val="ro-RO"/>
              </w:rPr>
              <w:t xml:space="preserve">ugetul de stat în sumă de </w:t>
            </w:r>
            <w:r w:rsidR="00A818E3">
              <w:rPr>
                <w:rFonts w:ascii="Times New Roman" w:eastAsia="Cambria" w:hAnsi="Times New Roman" w:cs="Times New Roman"/>
                <w:b/>
                <w:sz w:val="20"/>
                <w:szCs w:val="20"/>
                <w:lang w:val="ro-RO"/>
              </w:rPr>
              <w:t>1905,4</w:t>
            </w:r>
            <w:r w:rsidRPr="005C65FD">
              <w:rPr>
                <w:rFonts w:ascii="Times New Roman" w:eastAsia="Cambria" w:hAnsi="Times New Roman" w:cs="Times New Roman"/>
                <w:b/>
                <w:sz w:val="20"/>
                <w:szCs w:val="20"/>
                <w:lang w:val="ro-RO"/>
              </w:rPr>
              <w:t xml:space="preserve"> mii lei</w:t>
            </w:r>
            <w:r w:rsidRPr="00243C10">
              <w:rPr>
                <w:rFonts w:ascii="Times New Roman" w:eastAsia="Cambria" w:hAnsi="Times New Roman" w:cs="Times New Roman"/>
                <w:sz w:val="20"/>
                <w:szCs w:val="20"/>
                <w:lang w:val="ro-RO"/>
              </w:rPr>
              <w:t>, i</w:t>
            </w:r>
            <w:r w:rsidRPr="00EE74F6">
              <w:rPr>
                <w:rFonts w:ascii="Times New Roman" w:eastAsia="Cambria" w:hAnsi="Times New Roman" w:cs="Times New Roman"/>
                <w:sz w:val="20"/>
                <w:szCs w:val="20"/>
                <w:lang w:val="ro-RO"/>
              </w:rPr>
              <w:t>nclusiv:</w:t>
            </w:r>
          </w:p>
          <w:p w:rsidR="00EE74F6" w:rsidRPr="00EE74F6" w:rsidRDefault="00ED5744" w:rsidP="00EE74F6">
            <w:pPr>
              <w:numPr>
                <w:ilvl w:val="0"/>
                <w:numId w:val="5"/>
              </w:num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 xml:space="preserve">TDS pu IET  - </w:t>
            </w:r>
            <w:r w:rsidR="00A818E3">
              <w:rPr>
                <w:rFonts w:ascii="Times New Roman" w:eastAsia="Cambria" w:hAnsi="Times New Roman" w:cs="Times New Roman"/>
                <w:b/>
                <w:sz w:val="20"/>
                <w:szCs w:val="20"/>
                <w:lang w:val="ro-RO"/>
              </w:rPr>
              <w:t>891,3</w:t>
            </w:r>
            <w:r w:rsidR="00EE74F6" w:rsidRPr="005C65FD">
              <w:rPr>
                <w:rFonts w:ascii="Times New Roman" w:eastAsia="Cambria" w:hAnsi="Times New Roman" w:cs="Times New Roman"/>
                <w:b/>
                <w:sz w:val="20"/>
                <w:szCs w:val="20"/>
                <w:lang w:val="ro-RO"/>
              </w:rPr>
              <w:t xml:space="preserve"> mii lei</w:t>
            </w:r>
          </w:p>
          <w:p w:rsidR="00EE74F6" w:rsidRPr="00EE74F6" w:rsidRDefault="00EE74F6" w:rsidP="00EE74F6">
            <w:pPr>
              <w:numPr>
                <w:ilvl w:val="0"/>
                <w:numId w:val="5"/>
              </w:numPr>
              <w:spacing w:after="120"/>
              <w:contextualSpacing/>
              <w:rPr>
                <w:rFonts w:ascii="Times New Roman" w:eastAsia="Cambria" w:hAnsi="Times New Roman" w:cs="Times New Roman"/>
                <w:sz w:val="20"/>
                <w:szCs w:val="20"/>
                <w:lang w:val="ro-RO"/>
              </w:rPr>
            </w:pPr>
            <w:r w:rsidRPr="00EE74F6">
              <w:rPr>
                <w:rFonts w:ascii="Times New Roman" w:eastAsia="Cambria" w:hAnsi="Times New Roman" w:cs="Times New Roman"/>
                <w:sz w:val="20"/>
                <w:szCs w:val="20"/>
                <w:lang w:val="ro-RO"/>
              </w:rPr>
              <w:t>Transferuri pu i</w:t>
            </w:r>
            <w:r w:rsidR="00ED5744">
              <w:rPr>
                <w:rFonts w:ascii="Times New Roman" w:eastAsia="Cambria" w:hAnsi="Times New Roman" w:cs="Times New Roman"/>
                <w:sz w:val="20"/>
                <w:szCs w:val="20"/>
                <w:lang w:val="ro-RO"/>
              </w:rPr>
              <w:t xml:space="preserve">nfrastructura drumurilor – </w:t>
            </w:r>
            <w:r w:rsidR="00A818E3">
              <w:rPr>
                <w:rFonts w:ascii="Times New Roman" w:eastAsia="Cambria" w:hAnsi="Times New Roman" w:cs="Times New Roman"/>
                <w:b/>
                <w:sz w:val="20"/>
                <w:szCs w:val="20"/>
                <w:lang w:val="ro-RO"/>
              </w:rPr>
              <w:t>169,4</w:t>
            </w:r>
            <w:r w:rsidRPr="005C65FD">
              <w:rPr>
                <w:rFonts w:ascii="Times New Roman" w:eastAsia="Cambria" w:hAnsi="Times New Roman" w:cs="Times New Roman"/>
                <w:b/>
                <w:sz w:val="20"/>
                <w:szCs w:val="20"/>
                <w:lang w:val="ro-RO"/>
              </w:rPr>
              <w:t xml:space="preserve"> mii lei</w:t>
            </w:r>
          </w:p>
          <w:p w:rsidR="00EE74F6" w:rsidRPr="006D47A5" w:rsidRDefault="00EE74F6" w:rsidP="00EE74F6">
            <w:pPr>
              <w:numPr>
                <w:ilvl w:val="0"/>
                <w:numId w:val="5"/>
              </w:numPr>
              <w:spacing w:after="120"/>
              <w:contextualSpacing/>
              <w:rPr>
                <w:rFonts w:ascii="Times New Roman" w:eastAsia="Cambria" w:hAnsi="Times New Roman" w:cs="Times New Roman"/>
                <w:sz w:val="20"/>
                <w:szCs w:val="20"/>
                <w:lang w:val="ro-RO"/>
              </w:rPr>
            </w:pPr>
            <w:r w:rsidRPr="00EE74F6">
              <w:rPr>
                <w:rFonts w:ascii="Times New Roman" w:eastAsia="Cambria" w:hAnsi="Times New Roman" w:cs="Times New Roman"/>
                <w:sz w:val="20"/>
                <w:szCs w:val="20"/>
                <w:lang w:val="ro-RO"/>
              </w:rPr>
              <w:t>Transferur</w:t>
            </w:r>
            <w:r w:rsidR="00ED5744">
              <w:rPr>
                <w:rFonts w:ascii="Times New Roman" w:eastAsia="Cambria" w:hAnsi="Times New Roman" w:cs="Times New Roman"/>
                <w:sz w:val="20"/>
                <w:szCs w:val="20"/>
                <w:lang w:val="ro-RO"/>
              </w:rPr>
              <w:t xml:space="preserve">i cu destinație generală – </w:t>
            </w:r>
            <w:r w:rsidR="00A818E3" w:rsidRPr="00A818E3">
              <w:rPr>
                <w:rFonts w:ascii="Times New Roman" w:eastAsia="Cambria" w:hAnsi="Times New Roman" w:cs="Times New Roman"/>
                <w:b/>
                <w:sz w:val="20"/>
                <w:szCs w:val="20"/>
                <w:lang w:val="ro-RO"/>
              </w:rPr>
              <w:t>837,7</w:t>
            </w:r>
            <w:r w:rsidRPr="005C65FD">
              <w:rPr>
                <w:rFonts w:ascii="Times New Roman" w:eastAsia="Cambria" w:hAnsi="Times New Roman" w:cs="Times New Roman"/>
                <w:b/>
                <w:sz w:val="20"/>
                <w:szCs w:val="20"/>
                <w:lang w:val="ro-RO"/>
              </w:rPr>
              <w:t xml:space="preserve"> mii lei</w:t>
            </w:r>
          </w:p>
          <w:p w:rsidR="006D47A5" w:rsidRPr="00D33190" w:rsidRDefault="006D47A5" w:rsidP="00EE74F6">
            <w:pPr>
              <w:numPr>
                <w:ilvl w:val="0"/>
                <w:numId w:val="5"/>
              </w:numPr>
              <w:spacing w:after="120"/>
              <w:contextualSpacing/>
              <w:rPr>
                <w:rFonts w:ascii="Times New Roman" w:eastAsia="Cambria" w:hAnsi="Times New Roman" w:cs="Times New Roman"/>
                <w:sz w:val="20"/>
                <w:szCs w:val="20"/>
                <w:lang w:val="ro-RO"/>
              </w:rPr>
            </w:pPr>
            <w:r w:rsidRPr="00240909">
              <w:rPr>
                <w:rFonts w:ascii="Times New Roman" w:eastAsia="Cambria" w:hAnsi="Times New Roman" w:cs="Times New Roman"/>
                <w:sz w:val="20"/>
                <w:szCs w:val="20"/>
                <w:lang w:val="ro-RO"/>
              </w:rPr>
              <w:t>Trans</w:t>
            </w:r>
            <w:r w:rsidR="00240909" w:rsidRPr="00240909">
              <w:rPr>
                <w:rFonts w:ascii="Times New Roman" w:eastAsia="Cambria" w:hAnsi="Times New Roman" w:cs="Times New Roman"/>
                <w:sz w:val="20"/>
                <w:szCs w:val="20"/>
                <w:lang w:val="ro-RO"/>
              </w:rPr>
              <w:t>feruri din fondul de compensare</w:t>
            </w:r>
            <w:r w:rsidR="00A818E3">
              <w:rPr>
                <w:rFonts w:ascii="Times New Roman" w:eastAsia="Cambria" w:hAnsi="Times New Roman" w:cs="Times New Roman"/>
                <w:b/>
                <w:sz w:val="20"/>
                <w:szCs w:val="20"/>
                <w:lang w:val="ro-RO"/>
              </w:rPr>
              <w:t xml:space="preserve"> – 7,0</w:t>
            </w:r>
            <w:r w:rsidR="00240909">
              <w:rPr>
                <w:rFonts w:ascii="Times New Roman" w:eastAsia="Cambria" w:hAnsi="Times New Roman" w:cs="Times New Roman"/>
                <w:b/>
                <w:sz w:val="20"/>
                <w:szCs w:val="20"/>
                <w:lang w:val="ro-RO"/>
              </w:rPr>
              <w:t xml:space="preserve"> mii lei</w:t>
            </w:r>
          </w:p>
          <w:p w:rsidR="00D33190" w:rsidRPr="009A65F3" w:rsidRDefault="00D33190" w:rsidP="00EE74F6">
            <w:pPr>
              <w:numPr>
                <w:ilvl w:val="0"/>
                <w:numId w:val="5"/>
              </w:numPr>
              <w:spacing w:after="120"/>
              <w:contextualSpacing/>
              <w:rPr>
                <w:rFonts w:ascii="Times New Roman" w:eastAsia="Cambria" w:hAnsi="Times New Roman" w:cs="Times New Roman"/>
                <w:sz w:val="20"/>
                <w:szCs w:val="20"/>
                <w:lang w:val="ro-RO"/>
              </w:rPr>
            </w:pPr>
          </w:p>
          <w:p w:rsidR="00D33190" w:rsidRPr="00D33190" w:rsidRDefault="00D33190" w:rsidP="00D33190">
            <w:pPr>
              <w:spacing w:after="120"/>
              <w:contextualSpacing/>
              <w:rPr>
                <w:rFonts w:ascii="Times New Roman" w:eastAsia="Cambria" w:hAnsi="Times New Roman" w:cs="Times New Roman"/>
                <w:sz w:val="20"/>
                <w:szCs w:val="20"/>
                <w:lang w:val="ro-RO"/>
              </w:rPr>
            </w:pPr>
            <w:r w:rsidRPr="00D33190">
              <w:rPr>
                <w:rFonts w:ascii="Times New Roman" w:eastAsia="Cambria" w:hAnsi="Times New Roman" w:cs="Times New Roman"/>
                <w:sz w:val="20"/>
                <w:szCs w:val="20"/>
                <w:lang w:val="ro-RO"/>
              </w:rPr>
              <w:t xml:space="preserve">La pronosticul încasărilor impozitului  pe venitul din salariu(111110), a fost utilizată cota unică la impozitul pe venitul persoanelor fizice în mărime de 12%, stabilită în atr. 15 al Codului fiscal. La fel, au fost folosite cote anuale cu reținere din salariul angajatului în mărime de 9% prime de asigurare obligatorie de asistență medicală. </w:t>
            </w:r>
          </w:p>
          <w:p w:rsidR="00D33190" w:rsidRPr="00D33190" w:rsidRDefault="00D33190" w:rsidP="00D33190">
            <w:pPr>
              <w:spacing w:after="120"/>
              <w:contextualSpacing/>
              <w:rPr>
                <w:rFonts w:ascii="Times New Roman" w:eastAsia="Cambria" w:hAnsi="Times New Roman" w:cs="Times New Roman"/>
                <w:sz w:val="20"/>
                <w:szCs w:val="20"/>
                <w:lang w:val="ro-RO"/>
              </w:rPr>
            </w:pPr>
            <w:r w:rsidRPr="00D33190">
              <w:rPr>
                <w:rFonts w:ascii="Times New Roman" w:eastAsia="Cambria" w:hAnsi="Times New Roman" w:cs="Times New Roman"/>
                <w:sz w:val="20"/>
                <w:szCs w:val="20"/>
                <w:lang w:val="ro-RO"/>
              </w:rPr>
              <w:t xml:space="preserve"> </w:t>
            </w:r>
            <w:r w:rsidRPr="00D33190">
              <w:rPr>
                <w:rFonts w:ascii="Times New Roman" w:eastAsia="Cambria" w:hAnsi="Times New Roman" w:cs="Times New Roman"/>
                <w:sz w:val="20"/>
                <w:szCs w:val="20"/>
                <w:lang w:val="ro-RO"/>
              </w:rPr>
              <w:tab/>
              <w:t>Alte venituri de la persoanele fizice (111121)</w:t>
            </w:r>
            <w:r>
              <w:rPr>
                <w:rFonts w:ascii="Times New Roman" w:eastAsia="Cambria" w:hAnsi="Times New Roman" w:cs="Times New Roman"/>
                <w:sz w:val="20"/>
                <w:szCs w:val="20"/>
                <w:lang w:val="ro-RO"/>
              </w:rPr>
              <w:t xml:space="preserve"> au fost estimate în sumă de 0,5</w:t>
            </w:r>
            <w:r w:rsidRPr="00D33190">
              <w:rPr>
                <w:rFonts w:ascii="Times New Roman" w:eastAsia="Cambria" w:hAnsi="Times New Roman" w:cs="Times New Roman"/>
                <w:sz w:val="20"/>
                <w:szCs w:val="20"/>
                <w:lang w:val="ro-RO"/>
              </w:rPr>
              <w:t xml:space="preserve"> mii lei. </w:t>
            </w:r>
          </w:p>
          <w:p w:rsidR="00D33190" w:rsidRPr="00D33190" w:rsidRDefault="00D33190" w:rsidP="00D33190">
            <w:pPr>
              <w:spacing w:after="120"/>
              <w:contextualSpacing/>
              <w:rPr>
                <w:rFonts w:ascii="Times New Roman" w:eastAsia="Cambria" w:hAnsi="Times New Roman" w:cs="Times New Roman"/>
                <w:sz w:val="20"/>
                <w:szCs w:val="20"/>
                <w:lang w:val="ro-RO"/>
              </w:rPr>
            </w:pPr>
            <w:r w:rsidRPr="00D33190">
              <w:rPr>
                <w:rFonts w:ascii="Times New Roman" w:eastAsia="Cambria" w:hAnsi="Times New Roman" w:cs="Times New Roman"/>
                <w:sz w:val="20"/>
                <w:szCs w:val="20"/>
                <w:lang w:val="ro-RO"/>
              </w:rPr>
              <w:t xml:space="preserve">Conform  prevederilor Legii privind finanţele publice locale, primăria va beneficia de 100%  din totalul veniturilor persoanelor fizice acumulate în teritoriu. </w:t>
            </w:r>
          </w:p>
          <w:p w:rsidR="00D33190" w:rsidRDefault="00D33190" w:rsidP="00D33190">
            <w:pPr>
              <w:spacing w:after="120"/>
              <w:contextualSpacing/>
              <w:rPr>
                <w:rFonts w:ascii="Times New Roman" w:eastAsia="Cambria" w:hAnsi="Times New Roman" w:cs="Times New Roman"/>
                <w:sz w:val="20"/>
                <w:szCs w:val="20"/>
                <w:lang w:val="ro-RO"/>
              </w:rPr>
            </w:pPr>
            <w:r w:rsidRPr="00D33190">
              <w:rPr>
                <w:rFonts w:ascii="Times New Roman" w:eastAsia="Cambria" w:hAnsi="Times New Roman" w:cs="Times New Roman"/>
                <w:sz w:val="20"/>
                <w:szCs w:val="20"/>
                <w:lang w:val="ro-RO"/>
              </w:rPr>
              <w:t xml:space="preserve">          Pronosticul încasărilor impozitului funciar şi impozitului pe bunurile imobiliare, efectuarea calculelor pe tipuri de încasări şi înlesniri fiscale s-a efectuat în conformitate cu prevederile Titlului VI al Codului Fiscal , Legea nr.1056-XIV din 16.06.2000 pentru punerea în aplicare a Titlului VI al Codului  Fiscal, Instrucţiunii Ministerului Finanţelor nr.11 din 04 septembrie 2001 „Cu privire la modul  de calculare şi achitare la buget a impozitelor funciar şi pe bunurile imobiliare” şi datele evidenţei fiscale, datele serviciilor de colectare a impozitelor  şi taxelor locale. La calcularea sumei impozitului pe bunurile  imobiliare cu destinaţie locativă (art.113240), drept călăuză a servit prevederile art.280 alin (3) şi art.285 alin (1) al Codului Fiscal şi cota ,  aprobată  de c</w:t>
            </w:r>
            <w:r w:rsidR="00DC3F52">
              <w:rPr>
                <w:rFonts w:ascii="Times New Roman" w:eastAsia="Cambria" w:hAnsi="Times New Roman" w:cs="Times New Roman"/>
                <w:sz w:val="20"/>
                <w:szCs w:val="20"/>
                <w:lang w:val="ro-RO"/>
              </w:rPr>
              <w:t>ătre Consiliul sătesc Frumoasa</w:t>
            </w:r>
            <w:r w:rsidRPr="00D33190">
              <w:rPr>
                <w:rFonts w:ascii="Times New Roman" w:eastAsia="Cambria" w:hAnsi="Times New Roman" w:cs="Times New Roman"/>
                <w:sz w:val="20"/>
                <w:szCs w:val="20"/>
                <w:lang w:val="ro-RO"/>
              </w:rPr>
              <w:t xml:space="preserve"> la 10.12.2021, în  mărime de 0,1 %.</w:t>
            </w:r>
            <w:r w:rsidR="00A92F83" w:rsidRPr="00A92F83">
              <w:rPr>
                <w:rFonts w:ascii="Times New Roman" w:eastAsia="Cambria" w:hAnsi="Times New Roman" w:cs="Times New Roman"/>
                <w:sz w:val="20"/>
                <w:szCs w:val="20"/>
                <w:lang w:val="ro-RO"/>
              </w:rPr>
              <w:t xml:space="preserve">       </w:t>
            </w:r>
          </w:p>
          <w:p w:rsidR="00A92F83" w:rsidRPr="00A92F83" w:rsidRDefault="00D33190" w:rsidP="00D3319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 xml:space="preserve">    </w:t>
            </w:r>
            <w:r w:rsidR="00A92F83" w:rsidRPr="00A92F83">
              <w:rPr>
                <w:rFonts w:ascii="Times New Roman" w:eastAsia="Cambria" w:hAnsi="Times New Roman" w:cs="Times New Roman"/>
                <w:sz w:val="20"/>
                <w:szCs w:val="20"/>
                <w:lang w:val="ro-RO"/>
              </w:rPr>
              <w:t xml:space="preserve">  La calcularea taxelor locale s-au aplicat taxele prevăzute în anexa la Titlul VII al Codului Fiscal „Taxele Locale”, ţinîndu-se cont de cotele stabilite prin Decizia consi</w:t>
            </w:r>
            <w:r w:rsidR="00211EBC">
              <w:rPr>
                <w:rFonts w:ascii="Times New Roman" w:eastAsia="Cambria" w:hAnsi="Times New Roman" w:cs="Times New Roman"/>
                <w:sz w:val="20"/>
                <w:szCs w:val="20"/>
                <w:lang w:val="ro-RO"/>
              </w:rPr>
              <w:t>liului sătesc Frumoasa  nr. 05/05 din  26</w:t>
            </w:r>
            <w:r w:rsidR="00052A62">
              <w:rPr>
                <w:rFonts w:ascii="Times New Roman" w:eastAsia="Cambria" w:hAnsi="Times New Roman" w:cs="Times New Roman"/>
                <w:sz w:val="20"/>
                <w:szCs w:val="20"/>
                <w:lang w:val="ro-RO"/>
              </w:rPr>
              <w:t>.12.2021</w:t>
            </w:r>
            <w:r w:rsidR="00A92F83" w:rsidRPr="00A92F83">
              <w:rPr>
                <w:rFonts w:ascii="Times New Roman" w:eastAsia="Cambria" w:hAnsi="Times New Roman" w:cs="Times New Roman"/>
                <w:sz w:val="20"/>
                <w:szCs w:val="20"/>
                <w:lang w:val="ro-RO"/>
              </w:rPr>
              <w:t xml:space="preserve"> „Cu privire la stabilirea şi punerea în aplicare a</w:t>
            </w:r>
            <w:r w:rsidR="00052A62">
              <w:rPr>
                <w:rFonts w:ascii="Times New Roman" w:eastAsia="Cambria" w:hAnsi="Times New Roman" w:cs="Times New Roman"/>
                <w:sz w:val="20"/>
                <w:szCs w:val="20"/>
                <w:lang w:val="ro-RO"/>
              </w:rPr>
              <w:t xml:space="preserve"> taxelor locale pentru anul 2022</w:t>
            </w:r>
            <w:r w:rsidR="00A92F83" w:rsidRPr="00A92F83">
              <w:rPr>
                <w:rFonts w:ascii="Times New Roman" w:eastAsia="Cambria" w:hAnsi="Times New Roman" w:cs="Times New Roman"/>
                <w:sz w:val="20"/>
                <w:szCs w:val="20"/>
                <w:lang w:val="ro-RO"/>
              </w:rPr>
              <w:t xml:space="preserve"> ”. </w:t>
            </w:r>
          </w:p>
          <w:p w:rsidR="007F7DFB" w:rsidRDefault="00A92F83" w:rsidP="00A92F83">
            <w:pPr>
              <w:spacing w:after="120"/>
              <w:contextualSpacing/>
              <w:rPr>
                <w:rFonts w:ascii="Times New Roman" w:eastAsia="Cambria" w:hAnsi="Times New Roman" w:cs="Times New Roman"/>
                <w:b/>
                <w:sz w:val="20"/>
                <w:szCs w:val="20"/>
                <w:lang w:val="ro-RO"/>
              </w:rPr>
            </w:pPr>
            <w:r w:rsidRPr="00A92F83">
              <w:rPr>
                <w:rFonts w:ascii="Times New Roman" w:eastAsia="Cambria" w:hAnsi="Times New Roman" w:cs="Times New Roman"/>
                <w:sz w:val="20"/>
                <w:szCs w:val="20"/>
                <w:lang w:val="ro-RO"/>
              </w:rPr>
              <w:t>Încasările estimate din percep</w:t>
            </w:r>
            <w:r w:rsidR="00052A62">
              <w:rPr>
                <w:rFonts w:ascii="Times New Roman" w:eastAsia="Cambria" w:hAnsi="Times New Roman" w:cs="Times New Roman"/>
                <w:sz w:val="20"/>
                <w:szCs w:val="20"/>
                <w:lang w:val="ro-RO"/>
              </w:rPr>
              <w:t>erea taxelor locale în anul 2022</w:t>
            </w:r>
            <w:r w:rsidRPr="00A92F83">
              <w:rPr>
                <w:rFonts w:ascii="Times New Roman" w:eastAsia="Cambria" w:hAnsi="Times New Roman" w:cs="Times New Roman"/>
                <w:sz w:val="20"/>
                <w:szCs w:val="20"/>
                <w:lang w:val="ro-RO"/>
              </w:rPr>
              <w:t xml:space="preserve">, constituie </w:t>
            </w:r>
            <w:r w:rsidR="00211EBC">
              <w:rPr>
                <w:rFonts w:ascii="Times New Roman" w:eastAsia="Cambria" w:hAnsi="Times New Roman" w:cs="Times New Roman"/>
                <w:b/>
                <w:sz w:val="20"/>
                <w:szCs w:val="20"/>
                <w:lang w:val="ro-RO"/>
              </w:rPr>
              <w:t>16</w:t>
            </w:r>
            <w:r w:rsidR="00B47BB0">
              <w:rPr>
                <w:rFonts w:ascii="Times New Roman" w:eastAsia="Cambria" w:hAnsi="Times New Roman" w:cs="Times New Roman"/>
                <w:b/>
                <w:sz w:val="20"/>
                <w:szCs w:val="20"/>
                <w:lang w:val="ro-RO"/>
              </w:rPr>
              <w:t>,1</w:t>
            </w:r>
            <w:r w:rsidRPr="0071307C">
              <w:rPr>
                <w:rFonts w:ascii="Times New Roman" w:eastAsia="Cambria" w:hAnsi="Times New Roman" w:cs="Times New Roman"/>
                <w:b/>
                <w:sz w:val="20"/>
                <w:szCs w:val="20"/>
                <w:lang w:val="ro-RO"/>
              </w:rPr>
              <w:t xml:space="preserve"> mii lei</w:t>
            </w:r>
            <w:r w:rsidRPr="00A92F83">
              <w:rPr>
                <w:rFonts w:ascii="Times New Roman" w:eastAsia="Cambria" w:hAnsi="Times New Roman" w:cs="Times New Roman"/>
                <w:sz w:val="20"/>
                <w:szCs w:val="20"/>
                <w:lang w:val="ro-RO"/>
              </w:rPr>
              <w:t xml:space="preserve">, după cum urmează: </w:t>
            </w:r>
          </w:p>
          <w:p w:rsidR="00243C10" w:rsidRPr="00243C10" w:rsidRDefault="00AE3B96"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b/>
                <w:sz w:val="20"/>
                <w:szCs w:val="20"/>
                <w:lang w:val="ro-RO"/>
              </w:rPr>
              <w:t xml:space="preserve">CE </w:t>
            </w:r>
            <w:r w:rsidR="00243C10" w:rsidRPr="00243C10">
              <w:rPr>
                <w:rFonts w:ascii="Times New Roman" w:eastAsia="Cambria" w:hAnsi="Times New Roman" w:cs="Times New Roman"/>
                <w:b/>
                <w:sz w:val="20"/>
                <w:szCs w:val="20"/>
                <w:lang w:val="ro-RO"/>
              </w:rPr>
              <w:t>114412</w:t>
            </w:r>
            <w:r w:rsidR="00243C10" w:rsidRPr="00243C10">
              <w:rPr>
                <w:rFonts w:ascii="Times New Roman" w:eastAsia="Cambria" w:hAnsi="Times New Roman" w:cs="Times New Roman"/>
                <w:sz w:val="20"/>
                <w:szCs w:val="20"/>
                <w:lang w:val="ro-RO"/>
              </w:rPr>
              <w:t xml:space="preserve"> (taxa pentru amenajarea teritoriului)</w:t>
            </w:r>
            <w:r w:rsidR="00211EBC">
              <w:rPr>
                <w:rFonts w:ascii="Times New Roman" w:eastAsia="Cambria" w:hAnsi="Times New Roman" w:cs="Times New Roman"/>
                <w:sz w:val="20"/>
                <w:szCs w:val="20"/>
                <w:lang w:val="ro-RO"/>
              </w:rPr>
              <w:t xml:space="preserve"> – 0,7 mii lei</w:t>
            </w:r>
          </w:p>
          <w:p w:rsidR="00956ACA" w:rsidRPr="00211EBC" w:rsidRDefault="00AE3B96"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b/>
                <w:sz w:val="20"/>
                <w:szCs w:val="20"/>
                <w:lang w:val="ro-RO"/>
              </w:rPr>
              <w:t xml:space="preserve">CE </w:t>
            </w:r>
            <w:r w:rsidR="00243C10" w:rsidRPr="00243C10">
              <w:rPr>
                <w:rFonts w:ascii="Times New Roman" w:eastAsia="Cambria" w:hAnsi="Times New Roman" w:cs="Times New Roman"/>
                <w:b/>
                <w:sz w:val="20"/>
                <w:szCs w:val="20"/>
                <w:lang w:val="ro-RO"/>
              </w:rPr>
              <w:t>114418</w:t>
            </w:r>
            <w:r w:rsidR="00243C10" w:rsidRPr="00243C10">
              <w:rPr>
                <w:rFonts w:ascii="Times New Roman" w:eastAsia="Cambria" w:hAnsi="Times New Roman" w:cs="Times New Roman"/>
                <w:sz w:val="20"/>
                <w:szCs w:val="20"/>
                <w:lang w:val="ro-RO"/>
              </w:rPr>
              <w:t xml:space="preserve"> (taxa pentru amplasarea unităților comerciale)</w:t>
            </w:r>
            <w:r w:rsidR="00211EBC">
              <w:rPr>
                <w:rFonts w:ascii="Times New Roman" w:eastAsia="Cambria" w:hAnsi="Times New Roman" w:cs="Times New Roman"/>
                <w:sz w:val="20"/>
                <w:szCs w:val="20"/>
                <w:lang w:val="ro-RO"/>
              </w:rPr>
              <w:t xml:space="preserve"> – 8,1 mii lei</w:t>
            </w:r>
          </w:p>
          <w:p w:rsidR="00A5206F" w:rsidRDefault="00AE3B96" w:rsidP="00211EBC">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b/>
                <w:sz w:val="20"/>
                <w:szCs w:val="20"/>
                <w:lang w:val="en-US"/>
              </w:rPr>
              <w:t xml:space="preserve">CE </w:t>
            </w:r>
            <w:r w:rsidR="00243C10" w:rsidRPr="00243C10">
              <w:rPr>
                <w:rFonts w:ascii="Times New Roman" w:eastAsia="Cambria" w:hAnsi="Times New Roman" w:cs="Times New Roman"/>
                <w:b/>
                <w:sz w:val="20"/>
                <w:szCs w:val="20"/>
                <w:lang w:val="en-US"/>
              </w:rPr>
              <w:t>114426</w:t>
            </w:r>
            <w:r w:rsidR="00243C10" w:rsidRPr="00243C10">
              <w:rPr>
                <w:rFonts w:ascii="Times New Roman" w:eastAsia="Cambria" w:hAnsi="Times New Roman" w:cs="Times New Roman"/>
                <w:sz w:val="20"/>
                <w:szCs w:val="20"/>
                <w:lang w:val="en-US"/>
              </w:rPr>
              <w:t xml:space="preserve"> (taxa </w:t>
            </w:r>
            <w:proofErr w:type="spellStart"/>
            <w:r w:rsidR="00243C10" w:rsidRPr="00243C10">
              <w:rPr>
                <w:rFonts w:ascii="Times New Roman" w:eastAsia="Cambria" w:hAnsi="Times New Roman" w:cs="Times New Roman"/>
                <w:sz w:val="20"/>
                <w:szCs w:val="20"/>
                <w:lang w:val="en-US"/>
              </w:rPr>
              <w:t>pentru</w:t>
            </w:r>
            <w:proofErr w:type="spellEnd"/>
            <w:r w:rsidR="00243C10" w:rsidRPr="00243C10">
              <w:rPr>
                <w:rFonts w:ascii="Times New Roman" w:eastAsia="Cambria" w:hAnsi="Times New Roman" w:cs="Times New Roman"/>
                <w:sz w:val="20"/>
                <w:szCs w:val="20"/>
                <w:lang w:val="en-US"/>
              </w:rPr>
              <w:t xml:space="preserve"> </w:t>
            </w:r>
            <w:proofErr w:type="spellStart"/>
            <w:r w:rsidR="00243C10" w:rsidRPr="00243C10">
              <w:rPr>
                <w:rFonts w:ascii="Times New Roman" w:eastAsia="Cambria" w:hAnsi="Times New Roman" w:cs="Times New Roman"/>
                <w:sz w:val="20"/>
                <w:szCs w:val="20"/>
                <w:lang w:val="en-US"/>
              </w:rPr>
              <w:t>salubrizare</w:t>
            </w:r>
            <w:proofErr w:type="spellEnd"/>
            <w:r w:rsidR="00243C10" w:rsidRPr="00243C10">
              <w:rPr>
                <w:rFonts w:ascii="Times New Roman" w:eastAsia="Cambria" w:hAnsi="Times New Roman" w:cs="Times New Roman"/>
                <w:sz w:val="20"/>
                <w:szCs w:val="20"/>
                <w:lang w:val="en-US"/>
              </w:rPr>
              <w:t>)</w:t>
            </w:r>
            <w:r w:rsidR="00211EBC">
              <w:rPr>
                <w:rFonts w:ascii="Times New Roman" w:eastAsia="Cambria" w:hAnsi="Times New Roman" w:cs="Times New Roman"/>
                <w:sz w:val="20"/>
                <w:szCs w:val="20"/>
                <w:lang w:val="ro-RO"/>
              </w:rPr>
              <w:t xml:space="preserve"> – 7,3 mii lei</w:t>
            </w:r>
          </w:p>
          <w:p w:rsidR="00B66952" w:rsidRPr="00B66952" w:rsidRDefault="00B66952" w:rsidP="00B66952">
            <w:pPr>
              <w:spacing w:after="0"/>
              <w:jc w:val="both"/>
              <w:rPr>
                <w:rFonts w:ascii="Times New Roman" w:eastAsia="Arial Unicode MS" w:hAnsi="Times New Roman" w:cs="Times New Roman"/>
                <w:sz w:val="20"/>
                <w:szCs w:val="20"/>
                <w:lang w:val="ro-RO" w:eastAsia="ru-RU"/>
              </w:rPr>
            </w:pPr>
            <w:r w:rsidRPr="00B66952">
              <w:rPr>
                <w:rFonts w:ascii="Times New Roman" w:eastAsia="Arial Unicode MS" w:hAnsi="Times New Roman" w:cs="Times New Roman"/>
                <w:sz w:val="20"/>
                <w:szCs w:val="20"/>
                <w:lang w:val="ro-RO" w:eastAsia="ru-RU"/>
              </w:rPr>
              <w:t xml:space="preserve">         Veniturile colectate din prestarea serviciilor contra plată, de către instituțiile subordonate primărie, au fost estimate  pe fiecare instituţie şi pe fiecare tip de încasări în part</w:t>
            </w:r>
            <w:r w:rsidR="00725AC3">
              <w:rPr>
                <w:rFonts w:ascii="Times New Roman" w:eastAsia="Arial Unicode MS" w:hAnsi="Times New Roman" w:cs="Times New Roman"/>
                <w:sz w:val="20"/>
                <w:szCs w:val="20"/>
                <w:lang w:val="ro-RO" w:eastAsia="ru-RU"/>
              </w:rPr>
              <w:t>e, ș</w:t>
            </w:r>
            <w:r w:rsidR="0099626B">
              <w:rPr>
                <w:rFonts w:ascii="Times New Roman" w:eastAsia="Arial Unicode MS" w:hAnsi="Times New Roman" w:cs="Times New Roman"/>
                <w:sz w:val="20"/>
                <w:szCs w:val="20"/>
                <w:lang w:val="ro-RO" w:eastAsia="ru-RU"/>
              </w:rPr>
              <w:t>i vor constitui în anul 2022– 39,5</w:t>
            </w:r>
            <w:r w:rsidRPr="00B66952">
              <w:rPr>
                <w:rFonts w:ascii="Times New Roman" w:eastAsia="Arial Unicode MS" w:hAnsi="Times New Roman" w:cs="Times New Roman"/>
                <w:sz w:val="20"/>
                <w:szCs w:val="20"/>
                <w:lang w:val="ro-RO" w:eastAsia="ru-RU"/>
              </w:rPr>
              <w:t xml:space="preserve"> mii lei, </w:t>
            </w:r>
            <w:r w:rsidR="00725AC3">
              <w:rPr>
                <w:rFonts w:ascii="Times New Roman" w:eastAsia="Arial Unicode MS" w:hAnsi="Times New Roman" w:cs="Times New Roman"/>
                <w:sz w:val="20"/>
                <w:szCs w:val="20"/>
                <w:lang w:val="ro-RO" w:eastAsia="ru-RU"/>
              </w:rPr>
              <w:t>după cum urmează:</w:t>
            </w:r>
          </w:p>
          <w:p w:rsidR="00243C10" w:rsidRDefault="00243C10" w:rsidP="00243C10">
            <w:pPr>
              <w:spacing w:after="120"/>
              <w:contextualSpacing/>
              <w:rPr>
                <w:rFonts w:ascii="Times New Roman" w:eastAsia="Cambria" w:hAnsi="Times New Roman" w:cs="Times New Roman"/>
                <w:sz w:val="20"/>
                <w:szCs w:val="20"/>
                <w:lang w:val="ro-RO"/>
              </w:rPr>
            </w:pPr>
          </w:p>
          <w:p w:rsidR="0063006C" w:rsidRPr="00243C10" w:rsidRDefault="0063006C" w:rsidP="00243C10">
            <w:pPr>
              <w:spacing w:after="120"/>
              <w:contextualSpacing/>
              <w:rPr>
                <w:rFonts w:ascii="Times New Roman" w:eastAsia="Cambria" w:hAnsi="Times New Roman" w:cs="Times New Roman"/>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4819"/>
              <w:gridCol w:w="2410"/>
            </w:tblGrid>
            <w:tr w:rsidR="00243C10" w:rsidRPr="00243C10" w:rsidTr="0023421F">
              <w:tc>
                <w:tcPr>
                  <w:tcW w:w="675" w:type="dxa"/>
                  <w:shd w:val="clear" w:color="auto" w:fill="auto"/>
                </w:tcPr>
                <w:p w:rsidR="00243C10" w:rsidRPr="00243C10" w:rsidRDefault="00243C10" w:rsidP="00243C10">
                  <w:pPr>
                    <w:spacing w:after="120"/>
                    <w:contextualSpacing/>
                    <w:rPr>
                      <w:rFonts w:ascii="Times New Roman" w:eastAsia="Cambria" w:hAnsi="Times New Roman" w:cs="Times New Roman"/>
                      <w:b/>
                      <w:sz w:val="20"/>
                      <w:szCs w:val="20"/>
                      <w:lang w:val="ro-RO"/>
                    </w:rPr>
                  </w:pPr>
                  <w:r w:rsidRPr="00243C10">
                    <w:rPr>
                      <w:rFonts w:ascii="Times New Roman" w:eastAsia="Cambria" w:hAnsi="Times New Roman" w:cs="Times New Roman"/>
                      <w:b/>
                      <w:sz w:val="20"/>
                      <w:szCs w:val="20"/>
                      <w:lang w:val="ro-RO"/>
                    </w:rPr>
                    <w:t>Nr. d/o</w:t>
                  </w:r>
                </w:p>
              </w:tc>
              <w:tc>
                <w:tcPr>
                  <w:tcW w:w="1418" w:type="dxa"/>
                  <w:shd w:val="clear" w:color="auto" w:fill="auto"/>
                </w:tcPr>
                <w:p w:rsidR="00243C10" w:rsidRPr="00243C10" w:rsidRDefault="00243C10" w:rsidP="000C46C8">
                  <w:pPr>
                    <w:spacing w:after="120"/>
                    <w:contextualSpacing/>
                    <w:jc w:val="center"/>
                    <w:rPr>
                      <w:rFonts w:ascii="Times New Roman" w:eastAsia="Cambria" w:hAnsi="Times New Roman" w:cs="Times New Roman"/>
                      <w:b/>
                      <w:sz w:val="20"/>
                      <w:szCs w:val="20"/>
                      <w:lang w:val="ro-RO"/>
                    </w:rPr>
                  </w:pPr>
                  <w:r w:rsidRPr="00243C10">
                    <w:rPr>
                      <w:rFonts w:ascii="Times New Roman" w:eastAsia="Cambria" w:hAnsi="Times New Roman" w:cs="Times New Roman"/>
                      <w:b/>
                      <w:sz w:val="20"/>
                      <w:szCs w:val="20"/>
                      <w:lang w:val="ro-RO"/>
                    </w:rPr>
                    <w:t>Venituri colectate ECO</w:t>
                  </w:r>
                </w:p>
              </w:tc>
              <w:tc>
                <w:tcPr>
                  <w:tcW w:w="4819" w:type="dxa"/>
                  <w:shd w:val="clear" w:color="auto" w:fill="auto"/>
                </w:tcPr>
                <w:p w:rsidR="00243C10" w:rsidRPr="00243C10" w:rsidRDefault="00243C10" w:rsidP="000C46C8">
                  <w:pPr>
                    <w:spacing w:after="120"/>
                    <w:contextualSpacing/>
                    <w:jc w:val="center"/>
                    <w:rPr>
                      <w:rFonts w:ascii="Times New Roman" w:eastAsia="Cambria" w:hAnsi="Times New Roman" w:cs="Times New Roman"/>
                      <w:b/>
                      <w:sz w:val="20"/>
                      <w:szCs w:val="20"/>
                      <w:lang w:val="ro-RO"/>
                    </w:rPr>
                  </w:pPr>
                  <w:r w:rsidRPr="00243C10">
                    <w:rPr>
                      <w:rFonts w:ascii="Times New Roman" w:eastAsia="Cambria" w:hAnsi="Times New Roman" w:cs="Times New Roman"/>
                      <w:b/>
                      <w:sz w:val="20"/>
                      <w:szCs w:val="20"/>
                      <w:lang w:val="ro-RO"/>
                    </w:rPr>
                    <w:t>Denumirea serviciilor</w:t>
                  </w:r>
                </w:p>
              </w:tc>
              <w:tc>
                <w:tcPr>
                  <w:tcW w:w="2410" w:type="dxa"/>
                  <w:shd w:val="clear" w:color="auto" w:fill="auto"/>
                </w:tcPr>
                <w:p w:rsidR="00243C10" w:rsidRPr="00243C10" w:rsidRDefault="00243C10" w:rsidP="000C46C8">
                  <w:pPr>
                    <w:spacing w:after="120"/>
                    <w:contextualSpacing/>
                    <w:jc w:val="center"/>
                    <w:rPr>
                      <w:rFonts w:ascii="Times New Roman" w:eastAsia="Cambria" w:hAnsi="Times New Roman" w:cs="Times New Roman"/>
                      <w:b/>
                      <w:sz w:val="20"/>
                      <w:szCs w:val="20"/>
                      <w:lang w:val="ro-RO"/>
                    </w:rPr>
                  </w:pPr>
                  <w:r w:rsidRPr="00243C10">
                    <w:rPr>
                      <w:rFonts w:ascii="Times New Roman" w:eastAsia="Cambria" w:hAnsi="Times New Roman" w:cs="Times New Roman"/>
                      <w:b/>
                      <w:sz w:val="20"/>
                      <w:szCs w:val="20"/>
                      <w:lang w:val="ro-RO"/>
                    </w:rPr>
                    <w:t>Costul serviciilor /lei/</w:t>
                  </w:r>
                </w:p>
              </w:tc>
            </w:tr>
            <w:tr w:rsidR="007F7DFB" w:rsidRPr="00B534F5" w:rsidTr="0023421F">
              <w:tc>
                <w:tcPr>
                  <w:tcW w:w="675" w:type="dxa"/>
                  <w:shd w:val="clear" w:color="auto" w:fill="auto"/>
                </w:tcPr>
                <w:p w:rsidR="007F7DFB" w:rsidRPr="00243C10" w:rsidRDefault="007F7DFB" w:rsidP="00243C10">
                  <w:pPr>
                    <w:spacing w:after="120"/>
                    <w:contextualSpacing/>
                    <w:rPr>
                      <w:rFonts w:ascii="Times New Roman" w:eastAsia="Cambria" w:hAnsi="Times New Roman" w:cs="Times New Roman"/>
                      <w:b/>
                      <w:sz w:val="20"/>
                      <w:szCs w:val="20"/>
                      <w:lang w:val="ro-RO"/>
                    </w:rPr>
                  </w:pPr>
                </w:p>
              </w:tc>
              <w:tc>
                <w:tcPr>
                  <w:tcW w:w="1418" w:type="dxa"/>
                  <w:shd w:val="clear" w:color="auto" w:fill="auto"/>
                </w:tcPr>
                <w:p w:rsidR="007F7DFB" w:rsidRPr="00243C10" w:rsidRDefault="007F7DFB" w:rsidP="00243C10">
                  <w:pPr>
                    <w:spacing w:after="120"/>
                    <w:contextualSpacing/>
                    <w:rPr>
                      <w:rFonts w:ascii="Times New Roman" w:eastAsia="Cambria" w:hAnsi="Times New Roman" w:cs="Times New Roman"/>
                      <w:b/>
                      <w:sz w:val="20"/>
                      <w:szCs w:val="20"/>
                      <w:lang w:val="ro-RO"/>
                    </w:rPr>
                  </w:pPr>
                </w:p>
              </w:tc>
              <w:tc>
                <w:tcPr>
                  <w:tcW w:w="4819" w:type="dxa"/>
                  <w:shd w:val="clear" w:color="auto" w:fill="auto"/>
                </w:tcPr>
                <w:p w:rsidR="007F7DFB" w:rsidRPr="00243C10" w:rsidRDefault="007F7DFB" w:rsidP="007F7DFB">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TOTAL</w:t>
                  </w:r>
                </w:p>
              </w:tc>
              <w:tc>
                <w:tcPr>
                  <w:tcW w:w="2410" w:type="dxa"/>
                  <w:shd w:val="clear" w:color="auto" w:fill="auto"/>
                </w:tcPr>
                <w:p w:rsidR="007F7DFB" w:rsidRPr="00243C10" w:rsidRDefault="0099626B" w:rsidP="00243C10">
                  <w:pPr>
                    <w:spacing w:after="120"/>
                    <w:contextualSpacing/>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39,5</w:t>
                  </w:r>
                  <w:r w:rsidR="007F7DFB">
                    <w:rPr>
                      <w:rFonts w:ascii="Times New Roman" w:eastAsia="Cambria" w:hAnsi="Times New Roman" w:cs="Times New Roman"/>
                      <w:b/>
                      <w:sz w:val="20"/>
                      <w:szCs w:val="20"/>
                      <w:lang w:val="ro-RO"/>
                    </w:rPr>
                    <w:t xml:space="preserve"> mii lei</w:t>
                  </w:r>
                </w:p>
              </w:tc>
            </w:tr>
            <w:tr w:rsidR="00243C10" w:rsidRPr="00B534F5" w:rsidTr="0023421F">
              <w:tc>
                <w:tcPr>
                  <w:tcW w:w="675" w:type="dxa"/>
                  <w:shd w:val="clear" w:color="auto" w:fill="auto"/>
                </w:tcPr>
                <w:p w:rsidR="00243C10" w:rsidRPr="00243C10" w:rsidRDefault="00243C10" w:rsidP="00243C10">
                  <w:pPr>
                    <w:spacing w:after="120"/>
                    <w:contextualSpacing/>
                    <w:rPr>
                      <w:rFonts w:ascii="Times New Roman" w:eastAsia="Cambria" w:hAnsi="Times New Roman" w:cs="Times New Roman"/>
                      <w:b/>
                      <w:sz w:val="20"/>
                      <w:szCs w:val="20"/>
                      <w:lang w:val="ro-RO"/>
                    </w:rPr>
                  </w:pPr>
                </w:p>
              </w:tc>
              <w:tc>
                <w:tcPr>
                  <w:tcW w:w="1418" w:type="dxa"/>
                  <w:shd w:val="clear" w:color="auto" w:fill="auto"/>
                </w:tcPr>
                <w:p w:rsidR="00243C10" w:rsidRPr="00243C10" w:rsidRDefault="00243C10" w:rsidP="00243C10">
                  <w:pPr>
                    <w:spacing w:after="120"/>
                    <w:contextualSpacing/>
                    <w:rPr>
                      <w:rFonts w:ascii="Times New Roman" w:eastAsia="Cambria" w:hAnsi="Times New Roman" w:cs="Times New Roman"/>
                      <w:b/>
                      <w:sz w:val="20"/>
                      <w:szCs w:val="20"/>
                      <w:lang w:val="ro-RO"/>
                    </w:rPr>
                  </w:pPr>
                </w:p>
              </w:tc>
              <w:tc>
                <w:tcPr>
                  <w:tcW w:w="4819" w:type="dxa"/>
                  <w:shd w:val="clear" w:color="auto" w:fill="auto"/>
                </w:tcPr>
                <w:p w:rsidR="00243C10" w:rsidRPr="00243C10" w:rsidRDefault="00243C10" w:rsidP="000C46C8">
                  <w:pPr>
                    <w:spacing w:after="120"/>
                    <w:contextualSpacing/>
                    <w:jc w:val="center"/>
                    <w:rPr>
                      <w:rFonts w:ascii="Times New Roman" w:eastAsia="Cambria" w:hAnsi="Times New Roman" w:cs="Times New Roman"/>
                      <w:b/>
                      <w:sz w:val="20"/>
                      <w:szCs w:val="20"/>
                      <w:lang w:val="ro-RO"/>
                    </w:rPr>
                  </w:pPr>
                  <w:r w:rsidRPr="00243C10">
                    <w:rPr>
                      <w:rFonts w:ascii="Times New Roman" w:eastAsia="Cambria" w:hAnsi="Times New Roman" w:cs="Times New Roman"/>
                      <w:b/>
                      <w:sz w:val="20"/>
                      <w:szCs w:val="20"/>
                      <w:lang w:val="ro-RO"/>
                    </w:rPr>
                    <w:t>Administrația primăriei</w:t>
                  </w:r>
                </w:p>
              </w:tc>
              <w:tc>
                <w:tcPr>
                  <w:tcW w:w="2410" w:type="dxa"/>
                  <w:shd w:val="clear" w:color="auto" w:fill="auto"/>
                </w:tcPr>
                <w:p w:rsidR="00243C10" w:rsidRPr="00243C10" w:rsidRDefault="00B534F5" w:rsidP="00243C10">
                  <w:pPr>
                    <w:spacing w:after="120"/>
                    <w:contextualSpacing/>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2</w:t>
                  </w:r>
                  <w:r w:rsidR="007F7DFB">
                    <w:rPr>
                      <w:rFonts w:ascii="Times New Roman" w:eastAsia="Cambria" w:hAnsi="Times New Roman" w:cs="Times New Roman"/>
                      <w:b/>
                      <w:sz w:val="20"/>
                      <w:szCs w:val="20"/>
                      <w:lang w:val="ro-RO"/>
                    </w:rPr>
                    <w:t>,0</w:t>
                  </w:r>
                  <w:r w:rsidR="00243C10" w:rsidRPr="00243C10">
                    <w:rPr>
                      <w:rFonts w:ascii="Times New Roman" w:eastAsia="Cambria" w:hAnsi="Times New Roman" w:cs="Times New Roman"/>
                      <w:b/>
                      <w:sz w:val="20"/>
                      <w:szCs w:val="20"/>
                      <w:lang w:val="ro-RO"/>
                    </w:rPr>
                    <w:t xml:space="preserve">  mii lei</w:t>
                  </w:r>
                </w:p>
              </w:tc>
            </w:tr>
            <w:tr w:rsidR="00243C10" w:rsidRPr="00B534F5" w:rsidTr="0023421F">
              <w:tc>
                <w:tcPr>
                  <w:tcW w:w="675" w:type="dxa"/>
                  <w:shd w:val="clear" w:color="auto" w:fill="auto"/>
                </w:tcPr>
                <w:p w:rsidR="00243C10" w:rsidRPr="00243C10" w:rsidRDefault="00555DD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w:t>
                  </w:r>
                </w:p>
              </w:tc>
              <w:tc>
                <w:tcPr>
                  <w:tcW w:w="1418"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142310</w:t>
                  </w:r>
                </w:p>
              </w:tc>
              <w:tc>
                <w:tcPr>
                  <w:tcW w:w="4819" w:type="dxa"/>
                  <w:shd w:val="clear" w:color="auto" w:fill="auto"/>
                </w:tcPr>
                <w:p w:rsidR="00243C10" w:rsidRPr="00243C10" w:rsidRDefault="00243C10" w:rsidP="00211EBC">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 xml:space="preserve">Întocmirea </w:t>
                  </w:r>
                  <w:r w:rsidR="00211EBC">
                    <w:rPr>
                      <w:rFonts w:ascii="Times New Roman" w:eastAsia="Cambria" w:hAnsi="Times New Roman" w:cs="Times New Roman"/>
                      <w:sz w:val="20"/>
                      <w:szCs w:val="20"/>
                      <w:lang w:val="ro-RO"/>
                    </w:rPr>
                    <w:t>certificatelor pentru salariu</w:t>
                  </w:r>
                </w:p>
              </w:tc>
              <w:tc>
                <w:tcPr>
                  <w:tcW w:w="2410"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10 lei</w:t>
                  </w:r>
                </w:p>
              </w:tc>
            </w:tr>
            <w:tr w:rsidR="00243C10" w:rsidRPr="00243C10" w:rsidTr="0023421F">
              <w:tc>
                <w:tcPr>
                  <w:tcW w:w="675" w:type="dxa"/>
                  <w:shd w:val="clear" w:color="auto" w:fill="auto"/>
                </w:tcPr>
                <w:p w:rsidR="00243C10" w:rsidRPr="00243C10" w:rsidRDefault="00555DD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2</w:t>
                  </w:r>
                </w:p>
              </w:tc>
              <w:tc>
                <w:tcPr>
                  <w:tcW w:w="1418"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rPr>
                  </w:pPr>
                  <w:r w:rsidRPr="00243C10">
                    <w:rPr>
                      <w:rFonts w:ascii="Times New Roman" w:eastAsia="Cambria" w:hAnsi="Times New Roman" w:cs="Times New Roman"/>
                      <w:sz w:val="20"/>
                      <w:szCs w:val="20"/>
                      <w:lang w:val="ro-RO"/>
                    </w:rPr>
                    <w:t>142310</w:t>
                  </w:r>
                </w:p>
              </w:tc>
              <w:tc>
                <w:tcPr>
                  <w:tcW w:w="4819" w:type="dxa"/>
                  <w:shd w:val="clear" w:color="auto" w:fill="auto"/>
                </w:tcPr>
                <w:p w:rsidR="00243C10" w:rsidRDefault="00243C10"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Întocmirea</w:t>
                  </w:r>
                  <w:r w:rsidR="00911FA1">
                    <w:rPr>
                      <w:rFonts w:ascii="Times New Roman" w:eastAsia="Cambria" w:hAnsi="Times New Roman" w:cs="Times New Roman"/>
                      <w:sz w:val="20"/>
                      <w:szCs w:val="20"/>
                      <w:lang w:val="ro-RO"/>
                    </w:rPr>
                    <w:t xml:space="preserve"> certificatelor ce adeveresc </w:t>
                  </w:r>
                  <w:proofErr w:type="spellStart"/>
                  <w:r w:rsidR="00911FA1">
                    <w:rPr>
                      <w:rFonts w:ascii="Times New Roman" w:eastAsia="Cambria" w:hAnsi="Times New Roman" w:cs="Times New Roman"/>
                      <w:sz w:val="20"/>
                      <w:szCs w:val="20"/>
                      <w:lang w:val="ro-RO"/>
                    </w:rPr>
                    <w:t>provenența</w:t>
                  </w:r>
                  <w:proofErr w:type="spellEnd"/>
                  <w:r w:rsidR="00911FA1">
                    <w:rPr>
                      <w:rFonts w:ascii="Times New Roman" w:eastAsia="Cambria" w:hAnsi="Times New Roman" w:cs="Times New Roman"/>
                      <w:sz w:val="20"/>
                      <w:szCs w:val="20"/>
                      <w:lang w:val="ro-RO"/>
                    </w:rPr>
                    <w:t xml:space="preserve"> producției </w:t>
                  </w:r>
                  <w:proofErr w:type="spellStart"/>
                  <w:r w:rsidR="0099626B">
                    <w:rPr>
                      <w:rFonts w:ascii="Times New Roman" w:eastAsia="Cambria" w:hAnsi="Times New Roman" w:cs="Times New Roman"/>
                      <w:sz w:val="20"/>
                      <w:szCs w:val="20"/>
                      <w:lang w:val="ro-RO"/>
                    </w:rPr>
                    <w:t>agricole</w:t>
                  </w:r>
                  <w:r w:rsidR="00277EDE">
                    <w:rPr>
                      <w:rFonts w:ascii="Times New Roman" w:eastAsia="Cambria" w:hAnsi="Times New Roman" w:cs="Times New Roman"/>
                      <w:sz w:val="20"/>
                      <w:szCs w:val="20"/>
                      <w:lang w:val="ro-RO"/>
                    </w:rPr>
                    <w:t>,extrase</w:t>
                  </w:r>
                  <w:proofErr w:type="spellEnd"/>
                  <w:r w:rsidR="00277EDE">
                    <w:rPr>
                      <w:rFonts w:ascii="Times New Roman" w:eastAsia="Cambria" w:hAnsi="Times New Roman" w:cs="Times New Roman"/>
                      <w:sz w:val="20"/>
                      <w:szCs w:val="20"/>
                      <w:lang w:val="ro-RO"/>
                    </w:rPr>
                    <w:t xml:space="preserve"> din registru</w:t>
                  </w:r>
                </w:p>
                <w:p w:rsidR="00277EDE" w:rsidRPr="00243C10" w:rsidRDefault="00277EDE" w:rsidP="00243C10">
                  <w:pPr>
                    <w:spacing w:after="120"/>
                    <w:contextualSpacing/>
                    <w:rPr>
                      <w:rFonts w:ascii="Times New Roman" w:eastAsia="Cambria" w:hAnsi="Times New Roman" w:cs="Times New Roman"/>
                      <w:sz w:val="20"/>
                      <w:szCs w:val="20"/>
                      <w:lang w:val="ro-RO"/>
                    </w:rPr>
                  </w:pPr>
                  <w:proofErr w:type="spellStart"/>
                  <w:r>
                    <w:rPr>
                      <w:rFonts w:ascii="Times New Roman" w:eastAsia="Cambria" w:hAnsi="Times New Roman" w:cs="Times New Roman"/>
                      <w:sz w:val="20"/>
                      <w:szCs w:val="20"/>
                      <w:lang w:val="ro-RO"/>
                    </w:rPr>
                    <w:t>Xerox,o</w:t>
                  </w:r>
                  <w:proofErr w:type="spellEnd"/>
                  <w:r>
                    <w:rPr>
                      <w:rFonts w:ascii="Times New Roman" w:eastAsia="Cambria" w:hAnsi="Times New Roman" w:cs="Times New Roman"/>
                      <w:sz w:val="20"/>
                      <w:szCs w:val="20"/>
                      <w:lang w:val="ro-RO"/>
                    </w:rPr>
                    <w:t xml:space="preserve"> pagină</w:t>
                  </w:r>
                </w:p>
              </w:tc>
              <w:tc>
                <w:tcPr>
                  <w:tcW w:w="2410" w:type="dxa"/>
                  <w:shd w:val="clear" w:color="auto" w:fill="auto"/>
                </w:tcPr>
                <w:p w:rsidR="009B2A42" w:rsidRDefault="00211EBC"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7</w:t>
                  </w:r>
                  <w:r w:rsidR="00243C10" w:rsidRPr="00243C10">
                    <w:rPr>
                      <w:rFonts w:ascii="Times New Roman" w:eastAsia="Cambria" w:hAnsi="Times New Roman" w:cs="Times New Roman"/>
                      <w:sz w:val="20"/>
                      <w:szCs w:val="20"/>
                      <w:lang w:val="ro-RO"/>
                    </w:rPr>
                    <w:t xml:space="preserve"> lei</w:t>
                  </w:r>
                </w:p>
                <w:p w:rsidR="00277EDE" w:rsidRDefault="00277EDE" w:rsidP="00243C10">
                  <w:pPr>
                    <w:spacing w:after="120"/>
                    <w:contextualSpacing/>
                    <w:rPr>
                      <w:rFonts w:ascii="Times New Roman" w:eastAsia="Cambria" w:hAnsi="Times New Roman" w:cs="Times New Roman"/>
                      <w:sz w:val="20"/>
                      <w:szCs w:val="20"/>
                      <w:lang w:val="ro-RO"/>
                    </w:rPr>
                  </w:pPr>
                </w:p>
                <w:p w:rsidR="00277EDE" w:rsidRPr="00243C10" w:rsidRDefault="00277EDE"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1leu</w:t>
                  </w:r>
                </w:p>
              </w:tc>
            </w:tr>
            <w:tr w:rsidR="00911FA1" w:rsidRPr="00911FA1" w:rsidTr="0023421F">
              <w:tc>
                <w:tcPr>
                  <w:tcW w:w="675" w:type="dxa"/>
                  <w:shd w:val="clear" w:color="auto" w:fill="auto"/>
                </w:tcPr>
                <w:p w:rsidR="00911FA1" w:rsidRDefault="0099626B"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3</w:t>
                  </w:r>
                </w:p>
              </w:tc>
              <w:tc>
                <w:tcPr>
                  <w:tcW w:w="1418" w:type="dxa"/>
                  <w:shd w:val="clear" w:color="auto" w:fill="auto"/>
                </w:tcPr>
                <w:p w:rsidR="00911FA1" w:rsidRPr="00243C10" w:rsidRDefault="0099626B"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142310</w:t>
                  </w:r>
                </w:p>
              </w:tc>
              <w:tc>
                <w:tcPr>
                  <w:tcW w:w="4819" w:type="dxa"/>
                  <w:shd w:val="clear" w:color="auto" w:fill="auto"/>
                </w:tcPr>
                <w:p w:rsidR="00911FA1" w:rsidRPr="00243C10" w:rsidRDefault="00911FA1"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Întocmirea certific</w:t>
                  </w:r>
                  <w:r>
                    <w:rPr>
                      <w:rFonts w:ascii="Times New Roman" w:eastAsia="Cambria" w:hAnsi="Times New Roman" w:cs="Times New Roman"/>
                      <w:sz w:val="20"/>
                      <w:szCs w:val="20"/>
                      <w:lang w:val="ro-RO"/>
                    </w:rPr>
                    <w:t>atelor p/u realizarea animalelor</w:t>
                  </w:r>
                </w:p>
              </w:tc>
              <w:tc>
                <w:tcPr>
                  <w:tcW w:w="2410" w:type="dxa"/>
                  <w:shd w:val="clear" w:color="auto" w:fill="auto"/>
                </w:tcPr>
                <w:p w:rsidR="00911FA1" w:rsidRDefault="00911FA1"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10 lei</w:t>
                  </w:r>
                </w:p>
              </w:tc>
            </w:tr>
            <w:tr w:rsidR="009B2A42" w:rsidRPr="00243C10" w:rsidTr="0023421F">
              <w:tc>
                <w:tcPr>
                  <w:tcW w:w="675" w:type="dxa"/>
                  <w:shd w:val="clear" w:color="auto" w:fill="auto"/>
                </w:tcPr>
                <w:p w:rsidR="009B2A42" w:rsidRDefault="0099626B"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4</w:t>
                  </w:r>
                </w:p>
              </w:tc>
              <w:tc>
                <w:tcPr>
                  <w:tcW w:w="1418" w:type="dxa"/>
                  <w:shd w:val="clear" w:color="auto" w:fill="auto"/>
                </w:tcPr>
                <w:p w:rsidR="009B2A42" w:rsidRPr="00243C10" w:rsidRDefault="009B2A4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142310</w:t>
                  </w:r>
                </w:p>
              </w:tc>
              <w:tc>
                <w:tcPr>
                  <w:tcW w:w="4819" w:type="dxa"/>
                  <w:shd w:val="clear" w:color="auto" w:fill="auto"/>
                </w:tcPr>
                <w:p w:rsidR="009B2A42" w:rsidRPr="00243C10" w:rsidRDefault="009B2A4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Procuri</w:t>
                  </w:r>
                  <w:r w:rsidR="00911FA1">
                    <w:rPr>
                      <w:rFonts w:ascii="Times New Roman" w:eastAsia="Cambria" w:hAnsi="Times New Roman" w:cs="Times New Roman"/>
                      <w:sz w:val="20"/>
                      <w:szCs w:val="20"/>
                      <w:lang w:val="ro-RO"/>
                    </w:rPr>
                    <w:t xml:space="preserve"> și taxa pentru caracteristici</w:t>
                  </w:r>
                </w:p>
              </w:tc>
              <w:tc>
                <w:tcPr>
                  <w:tcW w:w="2410" w:type="dxa"/>
                  <w:shd w:val="clear" w:color="auto" w:fill="auto"/>
                </w:tcPr>
                <w:p w:rsidR="009B2A42" w:rsidRDefault="009B2A4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5 lei</w:t>
                  </w:r>
                </w:p>
              </w:tc>
            </w:tr>
            <w:tr w:rsidR="00243C10" w:rsidRPr="00243C10" w:rsidTr="0023421F">
              <w:tc>
                <w:tcPr>
                  <w:tcW w:w="675" w:type="dxa"/>
                  <w:shd w:val="clear" w:color="auto" w:fill="auto"/>
                </w:tcPr>
                <w:p w:rsidR="00243C10" w:rsidRPr="00243C10" w:rsidRDefault="0099626B"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5</w:t>
                  </w:r>
                </w:p>
              </w:tc>
              <w:tc>
                <w:tcPr>
                  <w:tcW w:w="1418"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rPr>
                  </w:pPr>
                  <w:r w:rsidRPr="00243C10">
                    <w:rPr>
                      <w:rFonts w:ascii="Times New Roman" w:eastAsia="Cambria" w:hAnsi="Times New Roman" w:cs="Times New Roman"/>
                      <w:sz w:val="20"/>
                      <w:szCs w:val="20"/>
                      <w:lang w:val="ro-RO"/>
                    </w:rPr>
                    <w:t>142310</w:t>
                  </w:r>
                </w:p>
              </w:tc>
              <w:tc>
                <w:tcPr>
                  <w:tcW w:w="4819" w:type="dxa"/>
                  <w:shd w:val="clear" w:color="auto" w:fill="auto"/>
                </w:tcPr>
                <w:p w:rsidR="00243C10" w:rsidRPr="00243C10" w:rsidRDefault="00436389"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Deciziile consiliul</w:t>
                  </w:r>
                  <w:r w:rsidR="009B2A42">
                    <w:rPr>
                      <w:rFonts w:ascii="Times New Roman" w:eastAsia="Cambria" w:hAnsi="Times New Roman" w:cs="Times New Roman"/>
                      <w:sz w:val="20"/>
                      <w:szCs w:val="20"/>
                      <w:lang w:val="ro-RO"/>
                    </w:rPr>
                    <w:t>ui sătesc pentru persoane fizice</w:t>
                  </w:r>
                </w:p>
              </w:tc>
              <w:tc>
                <w:tcPr>
                  <w:tcW w:w="2410" w:type="dxa"/>
                  <w:shd w:val="clear" w:color="auto" w:fill="auto"/>
                </w:tcPr>
                <w:p w:rsidR="00243C10" w:rsidRPr="00243C10" w:rsidRDefault="009B2A4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7</w:t>
                  </w:r>
                  <w:r w:rsidR="00243C10" w:rsidRPr="00243C10">
                    <w:rPr>
                      <w:rFonts w:ascii="Times New Roman" w:eastAsia="Cambria" w:hAnsi="Times New Roman" w:cs="Times New Roman"/>
                      <w:sz w:val="20"/>
                      <w:szCs w:val="20"/>
                      <w:lang w:val="ro-RO"/>
                    </w:rPr>
                    <w:t xml:space="preserve"> lei</w:t>
                  </w:r>
                </w:p>
              </w:tc>
            </w:tr>
            <w:tr w:rsidR="00243C10" w:rsidRPr="00243C10" w:rsidTr="0023421F">
              <w:tc>
                <w:tcPr>
                  <w:tcW w:w="675" w:type="dxa"/>
                  <w:shd w:val="clear" w:color="auto" w:fill="auto"/>
                </w:tcPr>
                <w:p w:rsidR="00243C10" w:rsidRPr="00243C10" w:rsidRDefault="0099626B"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6</w:t>
                  </w:r>
                </w:p>
              </w:tc>
              <w:tc>
                <w:tcPr>
                  <w:tcW w:w="1418"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rPr>
                  </w:pPr>
                  <w:r w:rsidRPr="00243C10">
                    <w:rPr>
                      <w:rFonts w:ascii="Times New Roman" w:eastAsia="Cambria" w:hAnsi="Times New Roman" w:cs="Times New Roman"/>
                      <w:sz w:val="20"/>
                      <w:szCs w:val="20"/>
                      <w:lang w:val="ro-RO"/>
                    </w:rPr>
                    <w:t>142310</w:t>
                  </w:r>
                </w:p>
              </w:tc>
              <w:tc>
                <w:tcPr>
                  <w:tcW w:w="4819"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Eliberarea adeverințelor de componență a familiei</w:t>
                  </w:r>
                </w:p>
              </w:tc>
              <w:tc>
                <w:tcPr>
                  <w:tcW w:w="2410" w:type="dxa"/>
                  <w:shd w:val="clear" w:color="auto" w:fill="auto"/>
                </w:tcPr>
                <w:p w:rsidR="00243C10" w:rsidRPr="00243C10" w:rsidRDefault="009B2A4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3</w:t>
                  </w:r>
                  <w:r w:rsidR="00243C10" w:rsidRPr="00243C10">
                    <w:rPr>
                      <w:rFonts w:ascii="Times New Roman" w:eastAsia="Cambria" w:hAnsi="Times New Roman" w:cs="Times New Roman"/>
                      <w:sz w:val="20"/>
                      <w:szCs w:val="20"/>
                      <w:lang w:val="ro-RO"/>
                    </w:rPr>
                    <w:t xml:space="preserve"> lei</w:t>
                  </w:r>
                </w:p>
              </w:tc>
            </w:tr>
            <w:tr w:rsidR="00243C10" w:rsidRPr="00243C10" w:rsidTr="0023421F">
              <w:tc>
                <w:tcPr>
                  <w:tcW w:w="675" w:type="dxa"/>
                  <w:shd w:val="clear" w:color="auto" w:fill="auto"/>
                </w:tcPr>
                <w:p w:rsidR="00243C10" w:rsidRPr="00243C10" w:rsidRDefault="0099626B"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7</w:t>
                  </w:r>
                </w:p>
              </w:tc>
              <w:tc>
                <w:tcPr>
                  <w:tcW w:w="1418"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rPr>
                  </w:pPr>
                  <w:r w:rsidRPr="00243C10">
                    <w:rPr>
                      <w:rFonts w:ascii="Times New Roman" w:eastAsia="Cambria" w:hAnsi="Times New Roman" w:cs="Times New Roman"/>
                      <w:sz w:val="20"/>
                      <w:szCs w:val="20"/>
                      <w:lang w:val="ro-RO"/>
                    </w:rPr>
                    <w:t>142310</w:t>
                  </w:r>
                </w:p>
              </w:tc>
              <w:tc>
                <w:tcPr>
                  <w:tcW w:w="4819"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Înregistrarea căsătoriei:</w:t>
                  </w:r>
                </w:p>
                <w:p w:rsidR="00243C10" w:rsidRDefault="00911FA1" w:rsidP="003E7706">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De luni pînă vineri</w:t>
                  </w:r>
                </w:p>
                <w:p w:rsidR="0043210D" w:rsidRPr="00243C10" w:rsidRDefault="0043210D" w:rsidP="003E7706">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În zile de odihnă</w:t>
                  </w:r>
                </w:p>
              </w:tc>
              <w:tc>
                <w:tcPr>
                  <w:tcW w:w="2410" w:type="dxa"/>
                  <w:shd w:val="clear" w:color="auto" w:fill="auto"/>
                </w:tcPr>
                <w:p w:rsidR="00243C10" w:rsidRPr="00243C10" w:rsidRDefault="00243C10"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 xml:space="preserve">                                  </w:t>
                  </w:r>
                </w:p>
                <w:p w:rsidR="00243C10" w:rsidRDefault="0043210D"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3</w:t>
                  </w:r>
                  <w:r w:rsidR="00243C10" w:rsidRPr="00243C10">
                    <w:rPr>
                      <w:rFonts w:ascii="Times New Roman" w:eastAsia="Cambria" w:hAnsi="Times New Roman" w:cs="Times New Roman"/>
                      <w:sz w:val="20"/>
                      <w:szCs w:val="20"/>
                      <w:lang w:val="ro-RO"/>
                    </w:rPr>
                    <w:t xml:space="preserve">00 lei </w:t>
                  </w:r>
                </w:p>
                <w:p w:rsidR="0043210D" w:rsidRPr="00243C10" w:rsidRDefault="0043210D"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1000 lei</w:t>
                  </w:r>
                </w:p>
              </w:tc>
            </w:tr>
            <w:tr w:rsidR="00B534F5" w:rsidRPr="00243C10" w:rsidTr="0023421F">
              <w:tc>
                <w:tcPr>
                  <w:tcW w:w="675" w:type="dxa"/>
                  <w:shd w:val="clear" w:color="auto" w:fill="auto"/>
                </w:tcPr>
                <w:p w:rsidR="00B534F5" w:rsidRPr="00243C10" w:rsidRDefault="00B534F5" w:rsidP="00243C10">
                  <w:pPr>
                    <w:spacing w:after="120"/>
                    <w:contextualSpacing/>
                    <w:rPr>
                      <w:rFonts w:ascii="Times New Roman" w:eastAsia="Cambria" w:hAnsi="Times New Roman" w:cs="Times New Roman"/>
                      <w:sz w:val="20"/>
                      <w:szCs w:val="20"/>
                      <w:lang w:val="ro-RO"/>
                    </w:rPr>
                  </w:pPr>
                </w:p>
              </w:tc>
              <w:tc>
                <w:tcPr>
                  <w:tcW w:w="1418" w:type="dxa"/>
                  <w:shd w:val="clear" w:color="auto" w:fill="auto"/>
                </w:tcPr>
                <w:p w:rsidR="00B534F5" w:rsidRPr="00243C10" w:rsidRDefault="00B534F5" w:rsidP="00243C10">
                  <w:pPr>
                    <w:spacing w:after="120"/>
                    <w:contextualSpacing/>
                    <w:rPr>
                      <w:rFonts w:ascii="Times New Roman" w:eastAsia="Cambria" w:hAnsi="Times New Roman" w:cs="Times New Roman"/>
                      <w:sz w:val="20"/>
                      <w:szCs w:val="20"/>
                      <w:lang w:val="ro-RO"/>
                    </w:rPr>
                  </w:pPr>
                </w:p>
              </w:tc>
              <w:tc>
                <w:tcPr>
                  <w:tcW w:w="4819" w:type="dxa"/>
                  <w:shd w:val="clear" w:color="auto" w:fill="auto"/>
                </w:tcPr>
                <w:p w:rsidR="00B534F5" w:rsidRPr="00243C10" w:rsidRDefault="00075730" w:rsidP="000C46C8">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Cămin cultural</w:t>
                  </w:r>
                </w:p>
              </w:tc>
              <w:tc>
                <w:tcPr>
                  <w:tcW w:w="2410" w:type="dxa"/>
                  <w:shd w:val="clear" w:color="auto" w:fill="auto"/>
                </w:tcPr>
                <w:p w:rsidR="00B534F5" w:rsidRPr="00243C10" w:rsidRDefault="00075730" w:rsidP="00D679C0">
                  <w:pPr>
                    <w:spacing w:after="120"/>
                    <w:contextualSpacing/>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2,5</w:t>
                  </w:r>
                  <w:r w:rsidR="00B534F5" w:rsidRPr="00243C10">
                    <w:rPr>
                      <w:rFonts w:ascii="Times New Roman" w:eastAsia="Cambria" w:hAnsi="Times New Roman" w:cs="Times New Roman"/>
                      <w:b/>
                      <w:sz w:val="20"/>
                      <w:szCs w:val="20"/>
                      <w:lang w:val="ro-RO"/>
                    </w:rPr>
                    <w:t xml:space="preserve">  mii lei</w:t>
                  </w:r>
                </w:p>
              </w:tc>
            </w:tr>
            <w:tr w:rsidR="00B534F5" w:rsidRPr="003E7706" w:rsidTr="0023421F">
              <w:tc>
                <w:tcPr>
                  <w:tcW w:w="675" w:type="dxa"/>
                  <w:shd w:val="clear" w:color="auto" w:fill="auto"/>
                </w:tcPr>
                <w:p w:rsidR="00B534F5" w:rsidRPr="00243C10" w:rsidRDefault="00555DD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8</w:t>
                  </w:r>
                </w:p>
              </w:tc>
              <w:tc>
                <w:tcPr>
                  <w:tcW w:w="1418" w:type="dxa"/>
                  <w:shd w:val="clear" w:color="auto" w:fill="auto"/>
                </w:tcPr>
                <w:p w:rsidR="00B534F5" w:rsidRPr="00243C10" w:rsidRDefault="00B534F5"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142320</w:t>
                  </w:r>
                </w:p>
              </w:tc>
              <w:tc>
                <w:tcPr>
                  <w:tcW w:w="4819" w:type="dxa"/>
                  <w:shd w:val="clear" w:color="auto" w:fill="auto"/>
                </w:tcPr>
                <w:p w:rsidR="00075730" w:rsidRDefault="00B534F5"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Arenda</w:t>
                  </w:r>
                  <w:r w:rsidR="00075730">
                    <w:rPr>
                      <w:rFonts w:ascii="Times New Roman" w:eastAsia="Cambria" w:hAnsi="Times New Roman" w:cs="Times New Roman"/>
                      <w:sz w:val="20"/>
                      <w:szCs w:val="20"/>
                      <w:lang w:val="ro-RO"/>
                    </w:rPr>
                    <w:t xml:space="preserve"> sălii casei de cultură</w:t>
                  </w:r>
                  <w:r w:rsidR="007806CE">
                    <w:rPr>
                      <w:rFonts w:ascii="Times New Roman" w:eastAsia="Cambria" w:hAnsi="Times New Roman" w:cs="Times New Roman"/>
                      <w:sz w:val="20"/>
                      <w:szCs w:val="20"/>
                      <w:lang w:val="ro-RO"/>
                    </w:rPr>
                    <w:t>:</w:t>
                  </w:r>
                </w:p>
                <w:p w:rsidR="007806CE" w:rsidRDefault="00075730"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Pentru cumătrie</w:t>
                  </w:r>
                  <w:r w:rsidR="007806CE">
                    <w:rPr>
                      <w:rFonts w:ascii="Times New Roman" w:eastAsia="Cambria" w:hAnsi="Times New Roman" w:cs="Times New Roman"/>
                      <w:sz w:val="20"/>
                      <w:szCs w:val="20"/>
                      <w:lang w:val="ro-RO"/>
                    </w:rPr>
                    <w:t xml:space="preserve">            </w:t>
                  </w:r>
                </w:p>
                <w:p w:rsidR="00B534F5" w:rsidRDefault="00075730"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Pentru nuntă</w:t>
                  </w:r>
                </w:p>
                <w:p w:rsidR="00075730" w:rsidRPr="00243C10" w:rsidRDefault="00075730"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Prntru masa de pomenire</w:t>
                  </w:r>
                </w:p>
              </w:tc>
              <w:tc>
                <w:tcPr>
                  <w:tcW w:w="2410" w:type="dxa"/>
                  <w:shd w:val="clear" w:color="auto" w:fill="auto"/>
                </w:tcPr>
                <w:p w:rsidR="007806CE" w:rsidRDefault="007806CE" w:rsidP="00243C10">
                  <w:pPr>
                    <w:spacing w:after="120"/>
                    <w:contextualSpacing/>
                    <w:rPr>
                      <w:rFonts w:ascii="Times New Roman" w:eastAsia="Cambria" w:hAnsi="Times New Roman" w:cs="Times New Roman"/>
                      <w:sz w:val="20"/>
                      <w:szCs w:val="20"/>
                      <w:lang w:val="ro-RO"/>
                    </w:rPr>
                  </w:pPr>
                </w:p>
                <w:p w:rsidR="00B534F5" w:rsidRDefault="00317F36"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 xml:space="preserve">500 lei </w:t>
                  </w:r>
                </w:p>
                <w:p w:rsidR="00B534F5" w:rsidRDefault="00317F36" w:rsidP="007806CE">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 xml:space="preserve">500 lei </w:t>
                  </w:r>
                  <w:r w:rsidR="00B534F5">
                    <w:rPr>
                      <w:rFonts w:ascii="Times New Roman" w:eastAsia="Cambria" w:hAnsi="Times New Roman" w:cs="Times New Roman"/>
                      <w:sz w:val="20"/>
                      <w:szCs w:val="20"/>
                      <w:lang w:val="ro-RO"/>
                    </w:rPr>
                    <w:t xml:space="preserve"> </w:t>
                  </w:r>
                </w:p>
                <w:p w:rsidR="00075730" w:rsidRPr="00243C10" w:rsidRDefault="00075730" w:rsidP="007806CE">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gratis</w:t>
                  </w:r>
                </w:p>
              </w:tc>
            </w:tr>
            <w:tr w:rsidR="00B534F5" w:rsidRPr="00243C10" w:rsidTr="0023421F">
              <w:tc>
                <w:tcPr>
                  <w:tcW w:w="675" w:type="dxa"/>
                  <w:shd w:val="clear" w:color="auto" w:fill="auto"/>
                </w:tcPr>
                <w:p w:rsidR="00B534F5" w:rsidRPr="00243C10" w:rsidRDefault="00B534F5" w:rsidP="00243C10">
                  <w:pPr>
                    <w:spacing w:after="120"/>
                    <w:contextualSpacing/>
                    <w:rPr>
                      <w:rFonts w:ascii="Times New Roman" w:eastAsia="Cambria" w:hAnsi="Times New Roman" w:cs="Times New Roman"/>
                      <w:b/>
                      <w:sz w:val="20"/>
                      <w:szCs w:val="20"/>
                      <w:lang w:val="ro-RO"/>
                    </w:rPr>
                  </w:pPr>
                </w:p>
              </w:tc>
              <w:tc>
                <w:tcPr>
                  <w:tcW w:w="1418" w:type="dxa"/>
                  <w:shd w:val="clear" w:color="auto" w:fill="auto"/>
                </w:tcPr>
                <w:p w:rsidR="00B534F5" w:rsidRPr="00243C10" w:rsidRDefault="00B534F5" w:rsidP="00243C10">
                  <w:pPr>
                    <w:spacing w:after="120"/>
                    <w:contextualSpacing/>
                    <w:rPr>
                      <w:rFonts w:ascii="Times New Roman" w:eastAsia="Cambria" w:hAnsi="Times New Roman" w:cs="Times New Roman"/>
                      <w:b/>
                      <w:sz w:val="20"/>
                      <w:szCs w:val="20"/>
                      <w:lang w:val="ro-RO"/>
                    </w:rPr>
                  </w:pPr>
                </w:p>
              </w:tc>
              <w:tc>
                <w:tcPr>
                  <w:tcW w:w="4819" w:type="dxa"/>
                  <w:shd w:val="clear" w:color="auto" w:fill="auto"/>
                </w:tcPr>
                <w:p w:rsidR="00B534F5" w:rsidRPr="00243C10" w:rsidRDefault="00DD6E64" w:rsidP="000C46C8">
                  <w:pPr>
                    <w:spacing w:after="120"/>
                    <w:contextualSpacing/>
                    <w:jc w:val="center"/>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Grădinița  Frumoasa</w:t>
                  </w:r>
                </w:p>
              </w:tc>
              <w:tc>
                <w:tcPr>
                  <w:tcW w:w="2410" w:type="dxa"/>
                  <w:shd w:val="clear" w:color="auto" w:fill="auto"/>
                </w:tcPr>
                <w:p w:rsidR="00B534F5" w:rsidRPr="00243C10" w:rsidRDefault="0099626B" w:rsidP="00243C10">
                  <w:pPr>
                    <w:spacing w:after="120"/>
                    <w:contextualSpacing/>
                    <w:rPr>
                      <w:rFonts w:ascii="Times New Roman" w:eastAsia="Cambria" w:hAnsi="Times New Roman" w:cs="Times New Roman"/>
                      <w:b/>
                      <w:sz w:val="20"/>
                      <w:szCs w:val="20"/>
                      <w:lang w:val="ro-RO"/>
                    </w:rPr>
                  </w:pPr>
                  <w:r>
                    <w:rPr>
                      <w:rFonts w:ascii="Times New Roman" w:eastAsia="Cambria" w:hAnsi="Times New Roman" w:cs="Times New Roman"/>
                      <w:b/>
                      <w:sz w:val="20"/>
                      <w:szCs w:val="20"/>
                      <w:lang w:val="ro-RO"/>
                    </w:rPr>
                    <w:t>35</w:t>
                  </w:r>
                  <w:r w:rsidR="00B534F5" w:rsidRPr="00243C10">
                    <w:rPr>
                      <w:rFonts w:ascii="Times New Roman" w:eastAsia="Cambria" w:hAnsi="Times New Roman" w:cs="Times New Roman"/>
                      <w:b/>
                      <w:sz w:val="20"/>
                      <w:szCs w:val="20"/>
                      <w:lang w:val="ro-RO"/>
                    </w:rPr>
                    <w:t>,0  mii lei</w:t>
                  </w:r>
                </w:p>
              </w:tc>
            </w:tr>
            <w:tr w:rsidR="00B534F5" w:rsidRPr="002862F5" w:rsidTr="0023421F">
              <w:tc>
                <w:tcPr>
                  <w:tcW w:w="675" w:type="dxa"/>
                  <w:shd w:val="clear" w:color="auto" w:fill="auto"/>
                </w:tcPr>
                <w:p w:rsidR="00B534F5" w:rsidRPr="00243C10" w:rsidRDefault="00555DD2"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9</w:t>
                  </w:r>
                </w:p>
              </w:tc>
              <w:tc>
                <w:tcPr>
                  <w:tcW w:w="1418" w:type="dxa"/>
                  <w:shd w:val="clear" w:color="auto" w:fill="auto"/>
                </w:tcPr>
                <w:p w:rsidR="00B534F5" w:rsidRPr="00243C10" w:rsidRDefault="00B534F5"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142310</w:t>
                  </w:r>
                </w:p>
              </w:tc>
              <w:tc>
                <w:tcPr>
                  <w:tcW w:w="4819" w:type="dxa"/>
                  <w:shd w:val="clear" w:color="auto" w:fill="auto"/>
                </w:tcPr>
                <w:p w:rsidR="00B534F5" w:rsidRPr="00243C10" w:rsidRDefault="00B534F5" w:rsidP="00243C10">
                  <w:pPr>
                    <w:spacing w:after="120"/>
                    <w:contextualSpacing/>
                    <w:rPr>
                      <w:rFonts w:ascii="Times New Roman" w:eastAsia="Cambria" w:hAnsi="Times New Roman" w:cs="Times New Roman"/>
                      <w:sz w:val="20"/>
                      <w:szCs w:val="20"/>
                      <w:lang w:val="ro-RO"/>
                    </w:rPr>
                  </w:pPr>
                  <w:r w:rsidRPr="00243C10">
                    <w:rPr>
                      <w:rFonts w:ascii="Times New Roman" w:eastAsia="Cambria" w:hAnsi="Times New Roman" w:cs="Times New Roman"/>
                      <w:sz w:val="20"/>
                      <w:szCs w:val="20"/>
                      <w:lang w:val="ro-RO"/>
                    </w:rPr>
                    <w:t>Plata părinților pentru alimentație</w:t>
                  </w:r>
                </w:p>
              </w:tc>
              <w:tc>
                <w:tcPr>
                  <w:tcW w:w="2410" w:type="dxa"/>
                  <w:shd w:val="clear" w:color="auto" w:fill="auto"/>
                </w:tcPr>
                <w:p w:rsidR="00B534F5" w:rsidRPr="00243C10" w:rsidRDefault="00176E2E" w:rsidP="00243C10">
                  <w:pPr>
                    <w:spacing w:after="120"/>
                    <w:contextualSpacing/>
                    <w:rPr>
                      <w:rFonts w:ascii="Times New Roman" w:eastAsia="Cambria" w:hAnsi="Times New Roman" w:cs="Times New Roman"/>
                      <w:sz w:val="20"/>
                      <w:szCs w:val="20"/>
                      <w:lang w:val="ro-RO"/>
                    </w:rPr>
                  </w:pPr>
                  <w:r>
                    <w:rPr>
                      <w:rFonts w:ascii="Times New Roman" w:eastAsia="Cambria" w:hAnsi="Times New Roman" w:cs="Times New Roman"/>
                      <w:sz w:val="20"/>
                      <w:szCs w:val="20"/>
                      <w:lang w:val="ro-RO"/>
                    </w:rPr>
                    <w:t>16</w:t>
                  </w:r>
                  <w:r w:rsidR="0099626B">
                    <w:rPr>
                      <w:rFonts w:ascii="Times New Roman" w:eastAsia="Cambria" w:hAnsi="Times New Roman" w:cs="Times New Roman"/>
                      <w:sz w:val="20"/>
                      <w:szCs w:val="20"/>
                      <w:lang w:val="ro-RO"/>
                    </w:rPr>
                    <w:t>0 zile  x 25</w:t>
                  </w:r>
                  <w:r w:rsidR="007806CE">
                    <w:rPr>
                      <w:rFonts w:ascii="Times New Roman" w:eastAsia="Cambria" w:hAnsi="Times New Roman" w:cs="Times New Roman"/>
                      <w:sz w:val="20"/>
                      <w:szCs w:val="20"/>
                      <w:lang w:val="ro-RO"/>
                    </w:rPr>
                    <w:t xml:space="preserve"> copii x 8,75</w:t>
                  </w:r>
                  <w:r w:rsidR="00B534F5" w:rsidRPr="00243C10">
                    <w:rPr>
                      <w:rFonts w:ascii="Times New Roman" w:eastAsia="Cambria" w:hAnsi="Times New Roman" w:cs="Times New Roman"/>
                      <w:sz w:val="20"/>
                      <w:szCs w:val="20"/>
                      <w:lang w:val="ro-RO"/>
                    </w:rPr>
                    <w:t xml:space="preserve"> lei </w:t>
                  </w:r>
                </w:p>
              </w:tc>
            </w:tr>
          </w:tbl>
          <w:p w:rsidR="004B4C94" w:rsidRPr="003813AD" w:rsidRDefault="004B4C94" w:rsidP="00617E05">
            <w:pPr>
              <w:rPr>
                <w:rFonts w:ascii="Times New Roman" w:eastAsia="Calibri" w:hAnsi="Times New Roman" w:cs="Times New Roman"/>
                <w:i/>
                <w:sz w:val="20"/>
                <w:szCs w:val="20"/>
                <w:lang w:val="ro-RO"/>
              </w:rPr>
            </w:pP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sz w:val="20"/>
                <w:szCs w:val="20"/>
                <w:lang w:val="ro-RO" w:eastAsia="ru-RU"/>
              </w:rPr>
              <w:t xml:space="preserve">Volumul </w:t>
            </w:r>
            <w:r w:rsidRPr="00ED0B18">
              <w:rPr>
                <w:rFonts w:ascii="Times New Roman" w:eastAsia="Arial Unicode MS" w:hAnsi="Times New Roman" w:cs="Times New Roman"/>
                <w:b/>
                <w:i/>
                <w:sz w:val="20"/>
                <w:szCs w:val="20"/>
                <w:lang w:val="ro-RO" w:eastAsia="ru-RU"/>
              </w:rPr>
              <w:t>transferurilor cu destinaţie generală (191231)</w:t>
            </w:r>
            <w:r w:rsidRPr="00ED0B18">
              <w:rPr>
                <w:rFonts w:ascii="Times New Roman" w:eastAsia="Arial Unicode MS" w:hAnsi="Times New Roman" w:cs="Times New Roman"/>
                <w:i/>
                <w:sz w:val="20"/>
                <w:szCs w:val="20"/>
                <w:lang w:val="ro-RO" w:eastAsia="ru-RU"/>
              </w:rPr>
              <w:t xml:space="preserve"> </w:t>
            </w:r>
            <w:r w:rsidRPr="00ED0B18">
              <w:rPr>
                <w:rFonts w:ascii="Times New Roman" w:eastAsia="Arial Unicode MS" w:hAnsi="Times New Roman" w:cs="Times New Roman"/>
                <w:sz w:val="20"/>
                <w:szCs w:val="20"/>
                <w:lang w:val="ro-RO" w:eastAsia="ru-RU"/>
              </w:rPr>
              <w:t xml:space="preserve">au fost calculate pe bază de formulă, luîndu-se în calcul  </w:t>
            </w:r>
            <w:r w:rsidR="00D757D4">
              <w:rPr>
                <w:rFonts w:ascii="Times New Roman" w:eastAsia="Arial Unicode MS" w:hAnsi="Times New Roman" w:cs="Times New Roman"/>
                <w:sz w:val="20"/>
                <w:szCs w:val="20"/>
                <w:lang w:val="ro-RO" w:eastAsia="ru-RU"/>
              </w:rPr>
              <w:t>execuţia bugetului din anul 2020</w:t>
            </w:r>
            <w:r w:rsidR="008F4F8B">
              <w:rPr>
                <w:rFonts w:ascii="Times New Roman" w:eastAsia="Arial Unicode MS" w:hAnsi="Times New Roman" w:cs="Times New Roman"/>
                <w:sz w:val="20"/>
                <w:szCs w:val="20"/>
                <w:lang w:val="ro-RO" w:eastAsia="ru-RU"/>
              </w:rPr>
              <w:t>. Pentru primăria Frumoasa</w:t>
            </w:r>
            <w:r w:rsidRPr="00ED0B18">
              <w:rPr>
                <w:rFonts w:ascii="Times New Roman" w:eastAsia="Arial Unicode MS" w:hAnsi="Times New Roman" w:cs="Times New Roman"/>
                <w:sz w:val="20"/>
                <w:szCs w:val="20"/>
                <w:lang w:val="ro-RO" w:eastAsia="ru-RU"/>
              </w:rPr>
              <w:t xml:space="preserve"> transferurile cu destinaţie generală vor constitui : în anul </w:t>
            </w:r>
            <w:r w:rsidR="00DD6E64">
              <w:rPr>
                <w:rFonts w:ascii="Times New Roman" w:eastAsia="Arial Unicode MS" w:hAnsi="Times New Roman" w:cs="Times New Roman"/>
                <w:b/>
                <w:sz w:val="20"/>
                <w:szCs w:val="20"/>
                <w:lang w:val="ro-RO" w:eastAsia="ru-RU"/>
              </w:rPr>
              <w:t>2022- 837,7</w:t>
            </w:r>
            <w:r w:rsidRPr="00ED0B18">
              <w:rPr>
                <w:rFonts w:ascii="Times New Roman" w:eastAsia="Arial Unicode MS" w:hAnsi="Times New Roman" w:cs="Times New Roman"/>
                <w:sz w:val="20"/>
                <w:szCs w:val="20"/>
                <w:lang w:val="ro-RO" w:eastAsia="ru-RU"/>
              </w:rPr>
              <w:t xml:space="preserve"> mii lei; în anul </w:t>
            </w:r>
            <w:r w:rsidR="00DD6E64">
              <w:rPr>
                <w:rFonts w:ascii="Times New Roman" w:eastAsia="Arial Unicode MS" w:hAnsi="Times New Roman" w:cs="Times New Roman"/>
                <w:b/>
                <w:sz w:val="20"/>
                <w:szCs w:val="20"/>
                <w:lang w:val="ro-RO" w:eastAsia="ru-RU"/>
              </w:rPr>
              <w:t>2023- 950,1</w:t>
            </w:r>
            <w:r w:rsidRPr="00ED0B18">
              <w:rPr>
                <w:rFonts w:ascii="Times New Roman" w:eastAsia="Arial Unicode MS" w:hAnsi="Times New Roman" w:cs="Times New Roman"/>
                <w:sz w:val="20"/>
                <w:szCs w:val="20"/>
                <w:lang w:val="ro-RO" w:eastAsia="ru-RU"/>
              </w:rPr>
              <w:t xml:space="preserve"> mii lei; în anul </w:t>
            </w:r>
            <w:r w:rsidR="00DD6E64">
              <w:rPr>
                <w:rFonts w:ascii="Times New Roman" w:eastAsia="Arial Unicode MS" w:hAnsi="Times New Roman" w:cs="Times New Roman"/>
                <w:b/>
                <w:sz w:val="20"/>
                <w:szCs w:val="20"/>
                <w:lang w:val="ro-RO" w:eastAsia="ru-RU"/>
              </w:rPr>
              <w:t>2024- 1046,2</w:t>
            </w:r>
            <w:r w:rsidRPr="00ED0B18">
              <w:rPr>
                <w:rFonts w:ascii="Times New Roman" w:eastAsia="Arial Unicode MS" w:hAnsi="Times New Roman" w:cs="Times New Roman"/>
                <w:sz w:val="20"/>
                <w:szCs w:val="20"/>
                <w:lang w:val="ro-RO" w:eastAsia="ru-RU"/>
              </w:rPr>
              <w:t xml:space="preserve"> mii lei.</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Transferurile cu destinaţie specială</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(191211)</w:t>
            </w:r>
            <w:r w:rsidRPr="00ED0B18">
              <w:rPr>
                <w:rFonts w:ascii="Times New Roman" w:eastAsia="Arial Unicode MS" w:hAnsi="Times New Roman" w:cs="Times New Roman"/>
                <w:i/>
                <w:sz w:val="20"/>
                <w:szCs w:val="20"/>
                <w:lang w:val="ro-RO" w:eastAsia="ru-RU"/>
              </w:rPr>
              <w:t xml:space="preserve"> </w:t>
            </w:r>
            <w:r w:rsidRPr="00ED0B18">
              <w:rPr>
                <w:rFonts w:ascii="Times New Roman" w:eastAsia="Arial Unicode MS" w:hAnsi="Times New Roman" w:cs="Times New Roman"/>
                <w:sz w:val="20"/>
                <w:szCs w:val="20"/>
                <w:lang w:val="ro-RO" w:eastAsia="ru-RU"/>
              </w:rPr>
              <w:t xml:space="preserve">de la bugetul de stat se vor aloca pentru finanţarea instituției de educație timpurie  şi vor constitui: în anul </w:t>
            </w:r>
            <w:r w:rsidR="00DD6E64">
              <w:rPr>
                <w:rFonts w:ascii="Times New Roman" w:eastAsia="Arial Unicode MS" w:hAnsi="Times New Roman" w:cs="Times New Roman"/>
                <w:b/>
                <w:sz w:val="20"/>
                <w:szCs w:val="20"/>
                <w:lang w:val="ro-RO" w:eastAsia="ru-RU"/>
              </w:rPr>
              <w:t>2022- 891,3</w:t>
            </w:r>
            <w:r w:rsidRPr="00ED0B18">
              <w:rPr>
                <w:rFonts w:ascii="Times New Roman" w:eastAsia="Arial Unicode MS" w:hAnsi="Times New Roman" w:cs="Times New Roman"/>
                <w:sz w:val="20"/>
                <w:szCs w:val="20"/>
                <w:lang w:val="ro-RO" w:eastAsia="ru-RU"/>
              </w:rPr>
              <w:t xml:space="preserve"> mii lei ; în anul </w:t>
            </w:r>
            <w:r w:rsidR="00DD6E64">
              <w:rPr>
                <w:rFonts w:ascii="Times New Roman" w:eastAsia="Arial Unicode MS" w:hAnsi="Times New Roman" w:cs="Times New Roman"/>
                <w:b/>
                <w:sz w:val="20"/>
                <w:szCs w:val="20"/>
                <w:lang w:val="ro-RO" w:eastAsia="ru-RU"/>
              </w:rPr>
              <w:t>2023- 896,3</w:t>
            </w:r>
            <w:r w:rsidRPr="00ED0B18">
              <w:rPr>
                <w:rFonts w:ascii="Times New Roman" w:eastAsia="Arial Unicode MS" w:hAnsi="Times New Roman" w:cs="Times New Roman"/>
                <w:sz w:val="20"/>
                <w:szCs w:val="20"/>
                <w:lang w:val="ro-RO" w:eastAsia="ru-RU"/>
              </w:rPr>
              <w:t xml:space="preserve"> mii lei ; în anul </w:t>
            </w:r>
            <w:r w:rsidR="00DD6E64">
              <w:rPr>
                <w:rFonts w:ascii="Times New Roman" w:eastAsia="Arial Unicode MS" w:hAnsi="Times New Roman" w:cs="Times New Roman"/>
                <w:b/>
                <w:sz w:val="20"/>
                <w:szCs w:val="20"/>
                <w:lang w:val="ro-RO" w:eastAsia="ru-RU"/>
              </w:rPr>
              <w:t>2024- 896,3</w:t>
            </w:r>
            <w:r w:rsidRPr="00ED0B18">
              <w:rPr>
                <w:rFonts w:ascii="Times New Roman" w:eastAsia="Arial Unicode MS" w:hAnsi="Times New Roman" w:cs="Times New Roman"/>
                <w:sz w:val="20"/>
                <w:szCs w:val="20"/>
                <w:lang w:val="ro-RO" w:eastAsia="ru-RU"/>
              </w:rPr>
              <w:t xml:space="preserve"> mii lei. </w:t>
            </w:r>
          </w:p>
          <w:p w:rsidR="008449DB" w:rsidRDefault="00ED0B18" w:rsidP="008449DB">
            <w:pPr>
              <w:spacing w:after="0"/>
              <w:jc w:val="both"/>
              <w:rPr>
                <w:rFonts w:ascii="Times New Roman" w:eastAsia="Arial Unicode MS" w:hAnsi="Times New Roman" w:cs="Times New Roman"/>
                <w:b/>
                <w:i/>
                <w:sz w:val="20"/>
                <w:szCs w:val="20"/>
                <w:lang w:val="ro-RO" w:eastAsia="ru-RU"/>
              </w:rPr>
            </w:pPr>
            <w:r w:rsidRPr="00ED0B18">
              <w:rPr>
                <w:rFonts w:ascii="Times New Roman" w:eastAsia="Arial Unicode MS" w:hAnsi="Times New Roman" w:cs="Times New Roman"/>
                <w:b/>
                <w:i/>
                <w:sz w:val="20"/>
                <w:szCs w:val="20"/>
                <w:lang w:val="ro-RO" w:eastAsia="ru-RU"/>
              </w:rPr>
              <w:t xml:space="preserve">         Transferurile din fondul rutier</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(191216)</w:t>
            </w:r>
            <w:r w:rsidRPr="00ED0B18">
              <w:rPr>
                <w:rFonts w:ascii="Times New Roman" w:eastAsia="Arial Unicode MS" w:hAnsi="Times New Roman" w:cs="Times New Roman"/>
                <w:sz w:val="20"/>
                <w:szCs w:val="20"/>
                <w:lang w:val="ro-RO" w:eastAsia="ru-RU"/>
              </w:rPr>
              <w:t xml:space="preserve"> se vor aloca pentru construcția/reparația drumurilor din localitate și vor costitui: în anul </w:t>
            </w:r>
            <w:r w:rsidR="00DD6E64">
              <w:rPr>
                <w:rFonts w:ascii="Times New Roman" w:eastAsia="Arial Unicode MS" w:hAnsi="Times New Roman" w:cs="Times New Roman"/>
                <w:b/>
                <w:sz w:val="20"/>
                <w:szCs w:val="20"/>
                <w:lang w:val="ro-RO" w:eastAsia="ru-RU"/>
              </w:rPr>
              <w:t>2022- 169,4</w:t>
            </w:r>
            <w:r w:rsidRPr="00ED0B18">
              <w:rPr>
                <w:rFonts w:ascii="Times New Roman" w:eastAsia="Arial Unicode MS" w:hAnsi="Times New Roman" w:cs="Times New Roman"/>
                <w:sz w:val="20"/>
                <w:szCs w:val="20"/>
                <w:lang w:val="ro-RO" w:eastAsia="ru-RU"/>
              </w:rPr>
              <w:t xml:space="preserve"> mii lei ; în anul </w:t>
            </w:r>
            <w:r w:rsidR="00DD6E64">
              <w:rPr>
                <w:rFonts w:ascii="Times New Roman" w:eastAsia="Arial Unicode MS" w:hAnsi="Times New Roman" w:cs="Times New Roman"/>
                <w:b/>
                <w:sz w:val="20"/>
                <w:szCs w:val="20"/>
                <w:lang w:val="ro-RO" w:eastAsia="ru-RU"/>
              </w:rPr>
              <w:t>2023- 169,4</w:t>
            </w:r>
            <w:r w:rsidRPr="00ED0B18">
              <w:rPr>
                <w:rFonts w:ascii="Times New Roman" w:eastAsia="Arial Unicode MS" w:hAnsi="Times New Roman" w:cs="Times New Roman"/>
                <w:sz w:val="20"/>
                <w:szCs w:val="20"/>
                <w:lang w:val="ro-RO" w:eastAsia="ru-RU"/>
              </w:rPr>
              <w:t xml:space="preserve"> mii lei ; în anul </w:t>
            </w:r>
            <w:r w:rsidR="00DD6E64">
              <w:rPr>
                <w:rFonts w:ascii="Times New Roman" w:eastAsia="Arial Unicode MS" w:hAnsi="Times New Roman" w:cs="Times New Roman"/>
                <w:b/>
                <w:sz w:val="20"/>
                <w:szCs w:val="20"/>
                <w:lang w:val="ro-RO" w:eastAsia="ru-RU"/>
              </w:rPr>
              <w:t>2024- 169,4</w:t>
            </w:r>
            <w:r w:rsidRPr="00ED0B18">
              <w:rPr>
                <w:rFonts w:ascii="Times New Roman" w:eastAsia="Arial Unicode MS" w:hAnsi="Times New Roman" w:cs="Times New Roman"/>
                <w:sz w:val="20"/>
                <w:szCs w:val="20"/>
                <w:lang w:val="ro-RO" w:eastAsia="ru-RU"/>
              </w:rPr>
              <w:t xml:space="preserve"> mii lei.</w:t>
            </w:r>
            <w:r w:rsidR="008449DB" w:rsidRPr="00ED0B18">
              <w:rPr>
                <w:rFonts w:ascii="Times New Roman" w:eastAsia="Arial Unicode MS" w:hAnsi="Times New Roman" w:cs="Times New Roman"/>
                <w:b/>
                <w:i/>
                <w:sz w:val="20"/>
                <w:szCs w:val="20"/>
                <w:lang w:val="ro-RO" w:eastAsia="ru-RU"/>
              </w:rPr>
              <w:t xml:space="preserve">      </w:t>
            </w:r>
          </w:p>
          <w:p w:rsidR="008449DB" w:rsidRDefault="008449DB" w:rsidP="008449DB">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b/>
                <w:i/>
                <w:sz w:val="20"/>
                <w:szCs w:val="20"/>
                <w:lang w:val="ro-RO" w:eastAsia="ru-RU"/>
              </w:rPr>
              <w:t xml:space="preserve">   </w:t>
            </w:r>
            <w:r w:rsidRPr="00ED0B18">
              <w:rPr>
                <w:rFonts w:ascii="Times New Roman" w:eastAsia="Arial Unicode MS" w:hAnsi="Times New Roman" w:cs="Times New Roman"/>
                <w:b/>
                <w:i/>
                <w:sz w:val="20"/>
                <w:szCs w:val="20"/>
                <w:lang w:val="ro-RO" w:eastAsia="ru-RU"/>
              </w:rPr>
              <w:t xml:space="preserve">  </w:t>
            </w:r>
            <w:r>
              <w:rPr>
                <w:rFonts w:ascii="Times New Roman" w:eastAsia="Arial Unicode MS" w:hAnsi="Times New Roman" w:cs="Times New Roman"/>
                <w:b/>
                <w:i/>
                <w:sz w:val="20"/>
                <w:szCs w:val="20"/>
                <w:lang w:val="ro-RO" w:eastAsia="ru-RU"/>
              </w:rPr>
              <w:t xml:space="preserve"> Transferurile din fondul de compensare</w:t>
            </w:r>
            <w:r w:rsidRPr="00ED0B18">
              <w:rPr>
                <w:rFonts w:ascii="Times New Roman" w:eastAsia="Arial Unicode MS" w:hAnsi="Times New Roman" w:cs="Times New Roman"/>
                <w:sz w:val="20"/>
                <w:szCs w:val="20"/>
                <w:lang w:val="ro-RO" w:eastAsia="ru-RU"/>
              </w:rPr>
              <w:t xml:space="preserve"> </w:t>
            </w:r>
            <w:r>
              <w:rPr>
                <w:rFonts w:ascii="Times New Roman" w:eastAsia="Arial Unicode MS" w:hAnsi="Times New Roman" w:cs="Times New Roman"/>
                <w:b/>
                <w:i/>
                <w:sz w:val="20"/>
                <w:szCs w:val="20"/>
                <w:lang w:val="ro-RO" w:eastAsia="ru-RU"/>
              </w:rPr>
              <w:t>(191232</w:t>
            </w:r>
            <w:r w:rsidRPr="00ED0B18">
              <w:rPr>
                <w:rFonts w:ascii="Times New Roman" w:eastAsia="Arial Unicode MS" w:hAnsi="Times New Roman" w:cs="Times New Roman"/>
                <w:b/>
                <w:i/>
                <w:sz w:val="20"/>
                <w:szCs w:val="20"/>
                <w:lang w:val="ro-RO" w:eastAsia="ru-RU"/>
              </w:rPr>
              <w:t>)</w:t>
            </w:r>
            <w:r w:rsidRPr="00ED0B18">
              <w:rPr>
                <w:rFonts w:ascii="Times New Roman" w:eastAsia="Arial Unicode MS" w:hAnsi="Times New Roman" w:cs="Times New Roman"/>
                <w:sz w:val="20"/>
                <w:szCs w:val="20"/>
                <w:lang w:val="ro-RO" w:eastAsia="ru-RU"/>
              </w:rPr>
              <w:t xml:space="preserve"> </w:t>
            </w:r>
            <w:r>
              <w:rPr>
                <w:rFonts w:ascii="Times New Roman" w:eastAsia="Arial Unicode MS" w:hAnsi="Times New Roman" w:cs="Times New Roman"/>
                <w:sz w:val="20"/>
                <w:szCs w:val="20"/>
                <w:lang w:val="ro-RO" w:eastAsia="ru-RU"/>
              </w:rPr>
              <w:t>doar pentru</w:t>
            </w:r>
            <w:r w:rsidRPr="00ED0B18">
              <w:rPr>
                <w:rFonts w:ascii="Times New Roman" w:eastAsia="Arial Unicode MS" w:hAnsi="Times New Roman" w:cs="Times New Roman"/>
                <w:sz w:val="20"/>
                <w:szCs w:val="20"/>
                <w:lang w:val="ro-RO" w:eastAsia="ru-RU"/>
              </w:rPr>
              <w:t xml:space="preserve"> anul </w:t>
            </w:r>
            <w:r>
              <w:rPr>
                <w:rFonts w:ascii="Times New Roman" w:eastAsia="Arial Unicode MS" w:hAnsi="Times New Roman" w:cs="Times New Roman"/>
                <w:b/>
                <w:sz w:val="20"/>
                <w:szCs w:val="20"/>
                <w:lang w:val="ro-RO" w:eastAsia="ru-RU"/>
              </w:rPr>
              <w:t>2022- 7,0</w:t>
            </w:r>
            <w:r w:rsidRPr="00ED0B18">
              <w:rPr>
                <w:rFonts w:ascii="Times New Roman" w:eastAsia="Arial Unicode MS" w:hAnsi="Times New Roman" w:cs="Times New Roman"/>
                <w:sz w:val="20"/>
                <w:szCs w:val="20"/>
                <w:lang w:val="ro-RO" w:eastAsia="ru-RU"/>
              </w:rPr>
              <w:t xml:space="preserve"> mii lei</w:t>
            </w:r>
          </w:p>
          <w:p w:rsidR="008449DB" w:rsidRPr="00ED0B18" w:rsidRDefault="008449DB" w:rsidP="00ED0B18">
            <w:pPr>
              <w:spacing w:after="0"/>
              <w:jc w:val="both"/>
              <w:rPr>
                <w:rFonts w:ascii="Times New Roman" w:eastAsia="Arial Unicode MS" w:hAnsi="Times New Roman" w:cs="Times New Roman"/>
                <w:sz w:val="20"/>
                <w:szCs w:val="20"/>
                <w:lang w:val="ro-RO" w:eastAsia="ru-RU"/>
              </w:rPr>
            </w:pPr>
          </w:p>
          <w:p w:rsidR="00C91C53" w:rsidRDefault="00C91C53" w:rsidP="00ED0B18">
            <w:pPr>
              <w:spacing w:after="0"/>
              <w:jc w:val="both"/>
              <w:rPr>
                <w:rFonts w:ascii="Times New Roman" w:eastAsia="Calibri" w:hAnsi="Times New Roman" w:cs="Times New Roman"/>
                <w:i/>
                <w:sz w:val="20"/>
                <w:szCs w:val="20"/>
                <w:lang w:val="ro-RO"/>
              </w:rPr>
            </w:pPr>
          </w:p>
          <w:p w:rsidR="00ED0B18" w:rsidRPr="00ED0B18" w:rsidRDefault="00C91C53" w:rsidP="00ED0B18">
            <w:pPr>
              <w:spacing w:after="0"/>
              <w:jc w:val="both"/>
              <w:rPr>
                <w:rFonts w:ascii="Times New Roman" w:eastAsia="Arial Unicode MS" w:hAnsi="Times New Roman" w:cs="Times New Roman"/>
                <w:sz w:val="20"/>
                <w:szCs w:val="20"/>
                <w:lang w:val="ro-RO" w:eastAsia="ru-RU"/>
              </w:rPr>
            </w:pPr>
            <w:r w:rsidRPr="003813AD">
              <w:rPr>
                <w:rFonts w:ascii="Times New Roman" w:eastAsia="Calibri" w:hAnsi="Times New Roman" w:cs="Times New Roman"/>
                <w:i/>
                <w:sz w:val="20"/>
                <w:szCs w:val="20"/>
                <w:lang w:val="ro-RO"/>
              </w:rPr>
              <w:t xml:space="preserve">Veniturile bugetului primărie </w:t>
            </w:r>
            <w:r w:rsidR="00DD6E64">
              <w:rPr>
                <w:rFonts w:ascii="Times New Roman" w:eastAsia="Calibri" w:hAnsi="Times New Roman" w:cs="Times New Roman"/>
                <w:i/>
                <w:sz w:val="20"/>
                <w:szCs w:val="20"/>
                <w:lang w:val="ro-RO"/>
              </w:rPr>
              <w:t>Frumoasa</w:t>
            </w:r>
            <w:r w:rsidR="00DD0FC1">
              <w:rPr>
                <w:rFonts w:ascii="Times New Roman" w:eastAsia="Calibri" w:hAnsi="Times New Roman" w:cs="Times New Roman"/>
                <w:i/>
                <w:sz w:val="20"/>
                <w:szCs w:val="20"/>
                <w:lang w:val="ro-RO"/>
              </w:rPr>
              <w:t xml:space="preserve">  pentru anul 2022</w:t>
            </w:r>
            <w:r>
              <w:rPr>
                <w:rFonts w:ascii="Times New Roman" w:eastAsia="Calibri" w:hAnsi="Times New Roman" w:cs="Times New Roman"/>
                <w:i/>
                <w:sz w:val="20"/>
                <w:szCs w:val="20"/>
                <w:lang w:val="ro-RO"/>
              </w:rPr>
              <w:t xml:space="preserve"> </w:t>
            </w:r>
            <w:r w:rsidRPr="003813AD">
              <w:rPr>
                <w:rFonts w:ascii="Times New Roman" w:eastAsia="Calibri" w:hAnsi="Times New Roman" w:cs="Times New Roman"/>
                <w:i/>
                <w:sz w:val="20"/>
                <w:szCs w:val="20"/>
                <w:lang w:val="ro-RO"/>
              </w:rPr>
              <w:t xml:space="preserve"> sunt reflectate în anexa nr.02 la prezenta decizie.</w:t>
            </w:r>
          </w:p>
          <w:p w:rsidR="00ED0B18" w:rsidRPr="00ED0B18" w:rsidRDefault="00ED0B18" w:rsidP="00ED0B18">
            <w:pPr>
              <w:spacing w:after="0" w:line="360" w:lineRule="auto"/>
              <w:rPr>
                <w:rFonts w:ascii="Times New Roman" w:eastAsia="Arial Unicode MS" w:hAnsi="Times New Roman" w:cs="Times New Roman"/>
                <w:sz w:val="20"/>
                <w:szCs w:val="20"/>
                <w:lang w:val="ro-RO" w:eastAsia="ru-RU"/>
              </w:rPr>
            </w:pPr>
          </w:p>
          <w:p w:rsidR="00121387" w:rsidRPr="00D65ABF" w:rsidRDefault="00ED0B18" w:rsidP="00D65ABF">
            <w:pPr>
              <w:spacing w:after="0" w:line="360" w:lineRule="auto"/>
              <w:jc w:val="center"/>
              <w:rPr>
                <w:rFonts w:ascii="Times New Roman" w:eastAsia="Arial Unicode MS" w:hAnsi="Times New Roman" w:cs="Times New Roman"/>
                <w:b/>
                <w:sz w:val="24"/>
                <w:szCs w:val="24"/>
                <w:lang w:val="ro-RO" w:eastAsia="ru-RU"/>
              </w:rPr>
            </w:pPr>
            <w:r w:rsidRPr="00BB4AF7">
              <w:rPr>
                <w:rFonts w:ascii="Times New Roman" w:eastAsia="Arial Unicode MS" w:hAnsi="Times New Roman" w:cs="Times New Roman"/>
                <w:b/>
                <w:sz w:val="24"/>
                <w:szCs w:val="24"/>
                <w:lang w:val="ro-RO" w:eastAsia="ru-RU"/>
              </w:rPr>
              <w:t>Cheltuieli</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Bugetului Prim</w:t>
            </w:r>
            <w:r w:rsidR="004949F9">
              <w:rPr>
                <w:rFonts w:ascii="Times New Roman" w:eastAsia="Arial Unicode MS" w:hAnsi="Times New Roman" w:cs="Times New Roman"/>
                <w:sz w:val="20"/>
                <w:szCs w:val="20"/>
                <w:lang w:val="ro-RO" w:eastAsia="ru-RU"/>
              </w:rPr>
              <w:t>ăriei Frumoasa</w:t>
            </w:r>
            <w:r w:rsidR="009D7055">
              <w:rPr>
                <w:rFonts w:ascii="Times New Roman" w:eastAsia="Arial Unicode MS" w:hAnsi="Times New Roman" w:cs="Times New Roman"/>
                <w:sz w:val="20"/>
                <w:szCs w:val="20"/>
                <w:lang w:val="ro-RO" w:eastAsia="ru-RU"/>
              </w:rPr>
              <w:t xml:space="preserve"> pentru anul 2022</w:t>
            </w:r>
            <w:r w:rsidRPr="00ED0B18">
              <w:rPr>
                <w:rFonts w:ascii="Times New Roman" w:eastAsia="Arial Unicode MS" w:hAnsi="Times New Roman" w:cs="Times New Roman"/>
                <w:sz w:val="20"/>
                <w:szCs w:val="20"/>
                <w:lang w:val="ro-RO" w:eastAsia="ru-RU"/>
              </w:rPr>
              <w:t xml:space="preserve"> a fost estimat la cheltuieli în sumă de </w:t>
            </w:r>
            <w:r w:rsidR="00D33190">
              <w:rPr>
                <w:rFonts w:ascii="Times New Roman" w:eastAsia="Arial Unicode MS" w:hAnsi="Times New Roman" w:cs="Times New Roman"/>
                <w:b/>
                <w:sz w:val="20"/>
                <w:szCs w:val="20"/>
                <w:lang w:val="ro-RO" w:eastAsia="ru-RU"/>
              </w:rPr>
              <w:t>217</w:t>
            </w:r>
            <w:r w:rsidR="004949F9">
              <w:rPr>
                <w:rFonts w:ascii="Times New Roman" w:eastAsia="Arial Unicode MS" w:hAnsi="Times New Roman" w:cs="Times New Roman"/>
                <w:b/>
                <w:sz w:val="20"/>
                <w:szCs w:val="20"/>
                <w:lang w:val="ro-RO" w:eastAsia="ru-RU"/>
              </w:rPr>
              <w:t>5,2</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w:t>
            </w:r>
          </w:p>
          <w:p w:rsid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La estimarea cheltuielilor aferente p</w:t>
            </w:r>
            <w:r w:rsidR="009D7055">
              <w:rPr>
                <w:rFonts w:ascii="Times New Roman" w:eastAsia="Arial Unicode MS" w:hAnsi="Times New Roman" w:cs="Times New Roman"/>
                <w:sz w:val="20"/>
                <w:szCs w:val="20"/>
                <w:lang w:val="ro-RO" w:eastAsia="ru-RU"/>
              </w:rPr>
              <w:t>roiectului de buget pentru anul 2022 şi estimărilor pentru anii 2023-2024</w:t>
            </w:r>
            <w:r w:rsidRPr="00ED0B18">
              <w:rPr>
                <w:rFonts w:ascii="Times New Roman" w:eastAsia="Arial Unicode MS" w:hAnsi="Times New Roman" w:cs="Times New Roman"/>
                <w:sz w:val="20"/>
                <w:szCs w:val="20"/>
                <w:lang w:val="ro-RO" w:eastAsia="ru-RU"/>
              </w:rPr>
              <w:t>, s-a ţinut cont de următoarele particularităţi generale:</w:t>
            </w:r>
          </w:p>
          <w:p w:rsidR="00620468" w:rsidRPr="00ED0B18" w:rsidRDefault="00620468" w:rsidP="00ED0B18">
            <w:pPr>
              <w:spacing w:after="0"/>
              <w:jc w:val="both"/>
              <w:rPr>
                <w:rFonts w:ascii="Times New Roman" w:eastAsia="Arial Unicode MS" w:hAnsi="Times New Roman" w:cs="Times New Roman"/>
                <w:sz w:val="20"/>
                <w:szCs w:val="20"/>
                <w:lang w:val="ro-RO" w:eastAsia="ru-RU"/>
              </w:rPr>
            </w:pPr>
          </w:p>
          <w:p w:rsidR="00ED0B18" w:rsidRPr="00ED0B18" w:rsidRDefault="00ED0B18" w:rsidP="00ED0B18">
            <w:pPr>
              <w:numPr>
                <w:ilvl w:val="0"/>
                <w:numId w:val="6"/>
              </w:numPr>
              <w:spacing w:after="0" w:line="240" w:lineRule="auto"/>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actele normative şi legislative, strategiile şi programele, care reglementează activitatea autorităţilor publice locale şi a ramurilor (domeniilor) respective; </w:t>
            </w:r>
          </w:p>
          <w:p w:rsidR="00ED0B18" w:rsidRPr="00ED0B18" w:rsidRDefault="00ED0B18" w:rsidP="00ED0B18">
            <w:pPr>
              <w:numPr>
                <w:ilvl w:val="0"/>
                <w:numId w:val="6"/>
              </w:numPr>
              <w:spacing w:after="0" w:line="240" w:lineRule="auto"/>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actele legislative şi normative care reglementează aspectele referitoare la remunerarea muncii;</w:t>
            </w:r>
          </w:p>
          <w:p w:rsidR="00ED0B18" w:rsidRPr="00ED0B18" w:rsidRDefault="00ED0B18" w:rsidP="00ED0B18">
            <w:pPr>
              <w:numPr>
                <w:ilvl w:val="0"/>
                <w:numId w:val="6"/>
              </w:numPr>
              <w:spacing w:after="0" w:line="240" w:lineRule="auto"/>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volumul veniturilor colectate de primărie.</w:t>
            </w:r>
          </w:p>
          <w:p w:rsid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b/>
                <w:sz w:val="20"/>
                <w:szCs w:val="20"/>
                <w:lang w:val="ro-RO" w:eastAsia="ru-RU"/>
              </w:rPr>
              <w:t xml:space="preserve">         </w:t>
            </w:r>
            <w:r w:rsidRPr="00ED0B18">
              <w:rPr>
                <w:rFonts w:ascii="Times New Roman" w:eastAsia="Arial Unicode MS" w:hAnsi="Times New Roman" w:cs="Times New Roman"/>
                <w:sz w:val="20"/>
                <w:szCs w:val="20"/>
                <w:lang w:val="ro-RO" w:eastAsia="ru-RU"/>
              </w:rPr>
              <w:t>Au fost estimate cheltuielile de salarizare  în sumă totală de</w:t>
            </w:r>
            <w:r w:rsidR="00D33190">
              <w:rPr>
                <w:rFonts w:ascii="Times New Roman" w:eastAsia="Arial Unicode MS" w:hAnsi="Times New Roman" w:cs="Times New Roman"/>
                <w:b/>
                <w:sz w:val="20"/>
                <w:szCs w:val="20"/>
                <w:lang w:val="ro-RO" w:eastAsia="ru-RU"/>
              </w:rPr>
              <w:t xml:space="preserve"> 1382,6</w:t>
            </w:r>
            <w:r w:rsidRPr="00ED0B18">
              <w:rPr>
                <w:rFonts w:ascii="Times New Roman" w:eastAsia="Arial Unicode MS" w:hAnsi="Times New Roman" w:cs="Times New Roman"/>
                <w:b/>
                <w:sz w:val="20"/>
                <w:szCs w:val="20"/>
                <w:lang w:val="ro-RO" w:eastAsia="ru-RU"/>
              </w:rPr>
              <w:t xml:space="preserve"> mii lei, </w:t>
            </w:r>
            <w:r w:rsidRPr="00ED0B18">
              <w:rPr>
                <w:rFonts w:ascii="Times New Roman" w:eastAsia="Arial Unicode MS" w:hAnsi="Times New Roman" w:cs="Times New Roman"/>
                <w:sz w:val="20"/>
                <w:szCs w:val="20"/>
                <w:lang w:val="ro-RO" w:eastAsia="ru-RU"/>
              </w:rPr>
              <w:t xml:space="preserve">inclusiv estimări ale  contribuțiilor  de asigurări sociale  achitate de angajator în cuantum de 29%. </w:t>
            </w:r>
          </w:p>
          <w:p w:rsidR="00D33190" w:rsidRPr="000573D6" w:rsidRDefault="00D33190" w:rsidP="00D33190">
            <w:pPr>
              <w:spacing w:after="0"/>
              <w:jc w:val="both"/>
              <w:rPr>
                <w:rFonts w:ascii="Times New Roman" w:eastAsia="Arial Unicode MS" w:hAnsi="Times New Roman" w:cs="Times New Roman"/>
                <w:sz w:val="20"/>
                <w:szCs w:val="20"/>
                <w:lang w:val="ro-RO" w:eastAsia="ru-RU"/>
              </w:rPr>
            </w:pPr>
            <w:r w:rsidRPr="000573D6">
              <w:rPr>
                <w:rFonts w:ascii="Times New Roman" w:eastAsia="Arial Unicode MS" w:hAnsi="Times New Roman" w:cs="Times New Roman"/>
                <w:sz w:val="20"/>
                <w:szCs w:val="20"/>
                <w:lang w:val="ro-RO" w:eastAsia="ru-RU"/>
              </w:rPr>
              <w:t xml:space="preserve">        </w:t>
            </w:r>
            <w:r>
              <w:rPr>
                <w:rFonts w:ascii="Times New Roman" w:eastAsia="Arial Unicode MS" w:hAnsi="Times New Roman" w:cs="Times New Roman"/>
                <w:sz w:val="20"/>
                <w:szCs w:val="20"/>
                <w:lang w:val="ro-RO" w:eastAsia="ru-RU"/>
              </w:rPr>
              <w:t xml:space="preserve">După cum am menționat supra, </w:t>
            </w:r>
            <w:r w:rsidRPr="000573D6">
              <w:rPr>
                <w:rFonts w:ascii="Times New Roman" w:eastAsia="Arial Unicode MS" w:hAnsi="Times New Roman" w:cs="Times New Roman"/>
                <w:sz w:val="20"/>
                <w:szCs w:val="20"/>
                <w:lang w:val="ro-RO" w:eastAsia="ru-RU"/>
              </w:rPr>
              <w:t>Proiectul  bugetului p</w:t>
            </w:r>
            <w:r w:rsidR="00DC3F52">
              <w:rPr>
                <w:rFonts w:ascii="Times New Roman" w:eastAsia="Arial Unicode MS" w:hAnsi="Times New Roman" w:cs="Times New Roman"/>
                <w:sz w:val="20"/>
                <w:szCs w:val="20"/>
                <w:lang w:val="ro-RO" w:eastAsia="ru-RU"/>
              </w:rPr>
              <w:t>rimăriei Frumoasa</w:t>
            </w:r>
            <w:r>
              <w:rPr>
                <w:rFonts w:ascii="Times New Roman" w:eastAsia="Arial Unicode MS" w:hAnsi="Times New Roman" w:cs="Times New Roman"/>
                <w:sz w:val="20"/>
                <w:szCs w:val="20"/>
                <w:lang w:val="ro-RO" w:eastAsia="ru-RU"/>
              </w:rPr>
              <w:t xml:space="preserve"> pentru anii 2022-2024</w:t>
            </w:r>
            <w:r w:rsidRPr="000573D6">
              <w:rPr>
                <w:rFonts w:ascii="Times New Roman" w:eastAsia="Arial Unicode MS" w:hAnsi="Times New Roman" w:cs="Times New Roman"/>
                <w:sz w:val="20"/>
                <w:szCs w:val="20"/>
                <w:lang w:val="ro-RO" w:eastAsia="ru-RU"/>
              </w:rPr>
              <w:t xml:space="preserve"> a fost elaborat pe bază d</w:t>
            </w:r>
            <w:r>
              <w:rPr>
                <w:rFonts w:ascii="Times New Roman" w:eastAsia="Arial Unicode MS" w:hAnsi="Times New Roman" w:cs="Times New Roman"/>
                <w:sz w:val="20"/>
                <w:szCs w:val="20"/>
                <w:lang w:val="ro-RO" w:eastAsia="ru-RU"/>
              </w:rPr>
              <w:t>e programe şi  performanţă</w:t>
            </w:r>
            <w:r w:rsidRPr="000573D6">
              <w:rPr>
                <w:rFonts w:ascii="Times New Roman" w:eastAsia="Arial Unicode MS" w:hAnsi="Times New Roman" w:cs="Times New Roman"/>
                <w:sz w:val="20"/>
                <w:szCs w:val="20"/>
                <w:lang w:val="ro-RO" w:eastAsia="ru-RU"/>
              </w:rPr>
              <w:t xml:space="preserve">. </w:t>
            </w:r>
          </w:p>
          <w:p w:rsidR="00D33190" w:rsidRPr="00ED0B18" w:rsidRDefault="00D33190" w:rsidP="00D33190">
            <w:pPr>
              <w:spacing w:after="0"/>
              <w:jc w:val="both"/>
              <w:rPr>
                <w:rFonts w:ascii="Times New Roman" w:eastAsia="Arial Unicode MS" w:hAnsi="Times New Roman" w:cs="Times New Roman"/>
                <w:sz w:val="20"/>
                <w:szCs w:val="20"/>
                <w:lang w:val="ro-RO" w:eastAsia="ru-RU"/>
              </w:rPr>
            </w:pPr>
          </w:p>
          <w:p w:rsidR="00ED0B18" w:rsidRPr="00ED0B18" w:rsidRDefault="00D33190"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 xml:space="preserve">Identificarea </w:t>
            </w:r>
            <w:r w:rsidR="00ED0B18" w:rsidRPr="00ED0B18">
              <w:rPr>
                <w:rFonts w:ascii="Times New Roman" w:eastAsia="Arial Unicode MS" w:hAnsi="Times New Roman" w:cs="Times New Roman"/>
                <w:sz w:val="20"/>
                <w:szCs w:val="20"/>
                <w:lang w:val="ro-RO" w:eastAsia="ru-RU"/>
              </w:rPr>
              <w:t xml:space="preserve">grupelor funcţionale noi, programelor şi a sub-programelor  primăriei s-a efectuat în conformitate cu noua Clasificaţie bugetară, aprobată prin Ordinul ministrului finanţelor nr.216 din 31 decembrie 2015. Astfel , au fost identificate </w:t>
            </w:r>
            <w:r w:rsidR="00343040">
              <w:rPr>
                <w:rFonts w:ascii="Times New Roman" w:eastAsia="Arial Unicode MS" w:hAnsi="Times New Roman" w:cs="Times New Roman"/>
                <w:b/>
                <w:sz w:val="20"/>
                <w:szCs w:val="20"/>
                <w:lang w:val="ro-RO" w:eastAsia="ru-RU"/>
              </w:rPr>
              <w:t>5 Grupe funcţionale și  9</w:t>
            </w:r>
            <w:r w:rsidR="00ED0B18" w:rsidRPr="00ED0B18">
              <w:rPr>
                <w:rFonts w:ascii="Times New Roman" w:eastAsia="Arial Unicode MS" w:hAnsi="Times New Roman" w:cs="Times New Roman"/>
                <w:b/>
                <w:sz w:val="20"/>
                <w:szCs w:val="20"/>
                <w:lang w:val="ro-RO" w:eastAsia="ru-RU"/>
              </w:rPr>
              <w:t xml:space="preserve">  Programe, </w:t>
            </w:r>
            <w:r w:rsidR="00ED0B18" w:rsidRPr="00ED0B18">
              <w:rPr>
                <w:rFonts w:ascii="Times New Roman" w:eastAsia="Arial Unicode MS" w:hAnsi="Times New Roman" w:cs="Times New Roman"/>
                <w:sz w:val="20"/>
                <w:szCs w:val="20"/>
                <w:lang w:val="ro-RO" w:eastAsia="ru-RU"/>
              </w:rPr>
              <w:t>inclusiv:</w:t>
            </w:r>
          </w:p>
          <w:p w:rsidR="00ED0B18" w:rsidRPr="00ED0B18" w:rsidRDefault="00ED0B18" w:rsidP="00ED0B18">
            <w:pPr>
              <w:spacing w:after="0"/>
              <w:jc w:val="both"/>
              <w:rPr>
                <w:rFonts w:ascii="Times New Roman" w:eastAsia="Arial Unicode MS" w:hAnsi="Times New Roman" w:cs="Times New Roman"/>
                <w:b/>
                <w:sz w:val="20"/>
                <w:szCs w:val="20"/>
                <w:lang w:val="ro-RO" w:eastAsia="ru-RU"/>
              </w:rPr>
            </w:pPr>
            <w:r w:rsidRPr="00ED0B18">
              <w:rPr>
                <w:rFonts w:ascii="Times New Roman" w:eastAsia="Arial Unicode MS" w:hAnsi="Times New Roman" w:cs="Times New Roman"/>
                <w:b/>
                <w:sz w:val="20"/>
                <w:szCs w:val="20"/>
                <w:lang w:val="ro-RO" w:eastAsia="ru-RU"/>
              </w:rPr>
              <w:t>Grupa  funcțională 01</w:t>
            </w:r>
            <w:r w:rsidRPr="00ED0B18">
              <w:rPr>
                <w:rFonts w:ascii="Times New Roman" w:eastAsia="Arial Unicode MS" w:hAnsi="Times New Roman" w:cs="Times New Roman"/>
                <w:sz w:val="20"/>
                <w:szCs w:val="20"/>
                <w:lang w:val="ro-RO" w:eastAsia="ru-RU"/>
              </w:rPr>
              <w:t xml:space="preserve"> – Servicii de stat cu destinație generală </w:t>
            </w:r>
            <w:r w:rsidR="009D1B99">
              <w:rPr>
                <w:rFonts w:ascii="Times New Roman" w:eastAsia="Arial Unicode MS" w:hAnsi="Times New Roman" w:cs="Times New Roman"/>
                <w:b/>
                <w:sz w:val="20"/>
                <w:szCs w:val="20"/>
                <w:lang w:val="ro-RO" w:eastAsia="ru-RU"/>
              </w:rPr>
              <w:t>(</w:t>
            </w:r>
            <w:r w:rsidR="00D33190">
              <w:rPr>
                <w:rFonts w:ascii="Times New Roman" w:eastAsia="Arial Unicode MS" w:hAnsi="Times New Roman" w:cs="Times New Roman"/>
                <w:b/>
                <w:sz w:val="20"/>
                <w:szCs w:val="20"/>
                <w:lang w:val="ro-RO" w:eastAsia="ru-RU"/>
              </w:rPr>
              <w:t>773,1</w:t>
            </w:r>
            <w:r w:rsidRPr="006E3699">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b/>
                <w:sz w:val="20"/>
                <w:szCs w:val="20"/>
                <w:lang w:val="ro-RO" w:eastAsia="ru-RU"/>
              </w:rPr>
              <w:t xml:space="preserve"> </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b/>
                <w:sz w:val="20"/>
                <w:szCs w:val="20"/>
                <w:lang w:val="ro-RO" w:eastAsia="ru-RU"/>
              </w:rPr>
              <w:t>Grupa  funcțională 04</w:t>
            </w:r>
            <w:r w:rsidRPr="00ED0B18">
              <w:rPr>
                <w:rFonts w:ascii="Times New Roman" w:eastAsia="Arial Unicode MS" w:hAnsi="Times New Roman" w:cs="Times New Roman"/>
                <w:sz w:val="20"/>
                <w:szCs w:val="20"/>
                <w:lang w:val="ro-RO" w:eastAsia="ru-RU"/>
              </w:rPr>
              <w:t xml:space="preserve"> – Servicii economice și comerciale </w:t>
            </w:r>
            <w:r w:rsidR="00B9693E">
              <w:rPr>
                <w:rFonts w:ascii="Times New Roman" w:eastAsia="Arial Unicode MS" w:hAnsi="Times New Roman" w:cs="Times New Roman"/>
                <w:b/>
                <w:sz w:val="20"/>
                <w:szCs w:val="20"/>
                <w:lang w:val="ro-RO" w:eastAsia="ru-RU"/>
              </w:rPr>
              <w:t>(169,4</w:t>
            </w:r>
            <w:r w:rsidRPr="006E3699">
              <w:rPr>
                <w:rFonts w:ascii="Times New Roman" w:eastAsia="Arial Unicode MS" w:hAnsi="Times New Roman" w:cs="Times New Roman"/>
                <w:b/>
                <w:sz w:val="20"/>
                <w:szCs w:val="20"/>
                <w:lang w:val="ro-RO" w:eastAsia="ru-RU"/>
              </w:rPr>
              <w:t xml:space="preserve"> mii lei);</w:t>
            </w:r>
          </w:p>
          <w:p w:rsidR="00ED0B18" w:rsidRPr="00ED0B18" w:rsidRDefault="00ED0B18" w:rsidP="00ED0B18">
            <w:pPr>
              <w:spacing w:after="0"/>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b/>
                <w:sz w:val="20"/>
                <w:szCs w:val="20"/>
                <w:lang w:val="ro-RO" w:eastAsia="ru-RU"/>
              </w:rPr>
              <w:t>Grupa funcțională 06</w:t>
            </w:r>
            <w:r w:rsidRPr="00ED0B18">
              <w:rPr>
                <w:rFonts w:ascii="Times New Roman" w:eastAsia="Arial Unicode MS" w:hAnsi="Times New Roman" w:cs="Times New Roman"/>
                <w:sz w:val="20"/>
                <w:szCs w:val="20"/>
                <w:lang w:val="ro-RO" w:eastAsia="ru-RU"/>
              </w:rPr>
              <w:t xml:space="preserve"> – Gospodăria de locuințe și gos</w:t>
            </w:r>
            <w:r w:rsidR="006E3699">
              <w:rPr>
                <w:rFonts w:ascii="Times New Roman" w:eastAsia="Arial Unicode MS" w:hAnsi="Times New Roman" w:cs="Times New Roman"/>
                <w:sz w:val="20"/>
                <w:szCs w:val="20"/>
                <w:lang w:val="ro-RO" w:eastAsia="ru-RU"/>
              </w:rPr>
              <w:t xml:space="preserve">podăria serviciilor comunale </w:t>
            </w:r>
            <w:r w:rsidR="00D33190">
              <w:rPr>
                <w:rFonts w:ascii="Times New Roman" w:eastAsia="Arial Unicode MS" w:hAnsi="Times New Roman" w:cs="Times New Roman"/>
                <w:b/>
                <w:sz w:val="20"/>
                <w:szCs w:val="20"/>
                <w:lang w:val="ro-RO" w:eastAsia="ru-RU"/>
              </w:rPr>
              <w:t>(95,1</w:t>
            </w:r>
            <w:r w:rsidRPr="006E3699">
              <w:rPr>
                <w:rFonts w:ascii="Times New Roman" w:eastAsia="Arial Unicode MS" w:hAnsi="Times New Roman" w:cs="Times New Roman"/>
                <w:b/>
                <w:sz w:val="20"/>
                <w:szCs w:val="20"/>
                <w:lang w:val="ro-RO" w:eastAsia="ru-RU"/>
              </w:rPr>
              <w:t xml:space="preserve"> mii lei);</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b/>
                <w:sz w:val="20"/>
                <w:szCs w:val="20"/>
                <w:lang w:val="ro-RO" w:eastAsia="ru-RU"/>
              </w:rPr>
              <w:t>Grupa funcțională 08</w:t>
            </w:r>
            <w:r w:rsidRPr="00ED0B18">
              <w:rPr>
                <w:rFonts w:ascii="Times New Roman" w:eastAsia="Arial Unicode MS" w:hAnsi="Times New Roman" w:cs="Times New Roman"/>
                <w:sz w:val="20"/>
                <w:szCs w:val="20"/>
                <w:lang w:val="ro-RO" w:eastAsia="ru-RU"/>
              </w:rPr>
              <w:t xml:space="preserve"> – Cultura,sport,tineret,culte și odihna </w:t>
            </w:r>
            <w:r w:rsidR="00B9693E">
              <w:rPr>
                <w:rFonts w:ascii="Times New Roman" w:eastAsia="Arial Unicode MS" w:hAnsi="Times New Roman" w:cs="Times New Roman"/>
                <w:b/>
                <w:sz w:val="20"/>
                <w:szCs w:val="20"/>
                <w:lang w:val="ro-RO" w:eastAsia="ru-RU"/>
              </w:rPr>
              <w:t>(211,3</w:t>
            </w:r>
            <w:r w:rsidRPr="006E3699">
              <w:rPr>
                <w:rFonts w:ascii="Times New Roman" w:eastAsia="Arial Unicode MS" w:hAnsi="Times New Roman" w:cs="Times New Roman"/>
                <w:b/>
                <w:sz w:val="20"/>
                <w:szCs w:val="20"/>
                <w:lang w:val="ro-RO" w:eastAsia="ru-RU"/>
              </w:rPr>
              <w:t xml:space="preserve"> mii lei);</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b/>
                <w:sz w:val="20"/>
                <w:szCs w:val="20"/>
                <w:lang w:val="ro-RO" w:eastAsia="ru-RU"/>
              </w:rPr>
              <w:t>Grupa funcțională 09</w:t>
            </w:r>
            <w:r w:rsidR="007A3FD0">
              <w:rPr>
                <w:rFonts w:ascii="Times New Roman" w:eastAsia="Arial Unicode MS" w:hAnsi="Times New Roman" w:cs="Times New Roman"/>
                <w:sz w:val="20"/>
                <w:szCs w:val="20"/>
                <w:lang w:val="ro-RO" w:eastAsia="ru-RU"/>
              </w:rPr>
              <w:t xml:space="preserve">-   Învățămînt </w:t>
            </w:r>
            <w:r w:rsidR="00B9693E">
              <w:rPr>
                <w:rFonts w:ascii="Times New Roman" w:eastAsia="Arial Unicode MS" w:hAnsi="Times New Roman" w:cs="Times New Roman"/>
                <w:b/>
                <w:sz w:val="20"/>
                <w:szCs w:val="20"/>
                <w:lang w:val="ro-RO" w:eastAsia="ru-RU"/>
              </w:rPr>
              <w:t>(926,3</w:t>
            </w:r>
            <w:r w:rsidRPr="006E3699">
              <w:rPr>
                <w:rFonts w:ascii="Times New Roman" w:eastAsia="Arial Unicode MS" w:hAnsi="Times New Roman" w:cs="Times New Roman"/>
                <w:b/>
                <w:sz w:val="20"/>
                <w:szCs w:val="20"/>
                <w:lang w:val="ro-RO" w:eastAsia="ru-RU"/>
              </w:rPr>
              <w:t xml:space="preserve"> mii lei)</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Bugetarea pe programe reprezintă o metodă de prezentare și fundamentare a bugetului, avînd la bază programe cu scopuri, obiective și indicatori de evaluare  a performanței acestora la toate etapele procesului bugetar.</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Orice program cuprinde o descriere succintă care oferă o informaţie generală şi explicaţii despre scopul , obiectivele şi indicatorii de performanţă, care au fost stabilite la nivelul subprogramelor.</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 xml:space="preserve">Programul 0301 </w:t>
            </w:r>
            <w:r w:rsidRPr="00ED0B18">
              <w:rPr>
                <w:rFonts w:ascii="Times New Roman" w:eastAsia="Arial Unicode MS" w:hAnsi="Times New Roman" w:cs="Times New Roman"/>
                <w:b/>
                <w:sz w:val="20"/>
                <w:szCs w:val="20"/>
                <w:lang w:val="ro-RO" w:eastAsia="ru-RU"/>
              </w:rPr>
              <w:t>-</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Executivul şi serviciile de suport</w:t>
            </w:r>
            <w:r w:rsidRPr="00ED0B18">
              <w:rPr>
                <w:rFonts w:ascii="Times New Roman" w:eastAsia="Arial Unicode MS" w:hAnsi="Times New Roman" w:cs="Times New Roman"/>
                <w:sz w:val="20"/>
                <w:szCs w:val="20"/>
                <w:lang w:val="ro-RO" w:eastAsia="ru-RU"/>
              </w:rPr>
              <w:t xml:space="preserve"> . </w:t>
            </w:r>
            <w:r w:rsidRPr="00ED0B18">
              <w:rPr>
                <w:rFonts w:ascii="Times New Roman" w:eastAsia="Arial Unicode MS" w:hAnsi="Times New Roman" w:cs="Times New Roman"/>
                <w:i/>
                <w:sz w:val="20"/>
                <w:szCs w:val="20"/>
                <w:lang w:val="ro-RO" w:eastAsia="ru-RU"/>
              </w:rPr>
              <w:t>Exercitarea guvernarii</w:t>
            </w:r>
            <w:r w:rsidRPr="00ED0B18">
              <w:rPr>
                <w:rFonts w:ascii="Times New Roman" w:eastAsia="Arial Unicode MS" w:hAnsi="Times New Roman" w:cs="Times New Roman"/>
                <w:sz w:val="20"/>
                <w:szCs w:val="20"/>
                <w:lang w:val="ro-RO" w:eastAsia="ru-RU"/>
              </w:rPr>
              <w:t xml:space="preserve">  cu un cost total de </w:t>
            </w:r>
            <w:r w:rsidR="00D33190">
              <w:rPr>
                <w:rFonts w:ascii="Times New Roman" w:eastAsia="Arial Unicode MS" w:hAnsi="Times New Roman" w:cs="Times New Roman"/>
                <w:b/>
                <w:sz w:val="20"/>
                <w:szCs w:val="20"/>
                <w:lang w:val="ro-RO" w:eastAsia="ru-RU"/>
              </w:rPr>
              <w:t>758,1</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include cheltuieli pentru: Aparatul primarulu ,  lucrătorii de serviciu ai primăriei.</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i/>
                <w:sz w:val="20"/>
                <w:szCs w:val="20"/>
                <w:lang w:val="ro-RO" w:eastAsia="ru-RU"/>
              </w:rPr>
              <w:lastRenderedPageBreak/>
              <w:t xml:space="preserve">       </w:t>
            </w:r>
            <w:r w:rsidRPr="00ED0B18">
              <w:rPr>
                <w:rFonts w:ascii="Times New Roman" w:eastAsia="Arial Unicode MS" w:hAnsi="Times New Roman" w:cs="Times New Roman"/>
                <w:b/>
                <w:i/>
                <w:sz w:val="20"/>
                <w:szCs w:val="20"/>
                <w:lang w:val="ro-RO" w:eastAsia="ru-RU"/>
              </w:rPr>
              <w:t>Programul 0802</w:t>
            </w:r>
            <w:r w:rsidRPr="00ED0B18">
              <w:rPr>
                <w:rFonts w:ascii="Times New Roman" w:eastAsia="Arial Unicode MS" w:hAnsi="Times New Roman" w:cs="Times New Roman"/>
                <w:b/>
                <w:sz w:val="20"/>
                <w:szCs w:val="20"/>
                <w:lang w:val="ro-RO" w:eastAsia="ru-RU"/>
              </w:rPr>
              <w:t xml:space="preserve"> –</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Domenii generale de Stat</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Gestionarea fondului de rezerva</w:t>
            </w:r>
            <w:r w:rsidRPr="00ED0B18">
              <w:rPr>
                <w:rFonts w:ascii="Times New Roman" w:eastAsia="Arial Unicode MS" w:hAnsi="Times New Roman" w:cs="Times New Roman"/>
                <w:sz w:val="20"/>
                <w:szCs w:val="20"/>
                <w:lang w:val="ro-RO" w:eastAsia="ru-RU"/>
              </w:rPr>
              <w:t xml:space="preserve">  prevede administrarea  Fondului de rezervă , care a</w:t>
            </w:r>
            <w:r w:rsidR="00D33190">
              <w:rPr>
                <w:rFonts w:ascii="Times New Roman" w:eastAsia="Arial Unicode MS" w:hAnsi="Times New Roman" w:cs="Times New Roman"/>
                <w:sz w:val="20"/>
                <w:szCs w:val="20"/>
                <w:lang w:val="ro-RO" w:eastAsia="ru-RU"/>
              </w:rPr>
              <w:t xml:space="preserve"> fost estimat în cuantum de 0,69</w:t>
            </w:r>
            <w:r w:rsidRPr="00ED0B18">
              <w:rPr>
                <w:rFonts w:ascii="Times New Roman" w:eastAsia="Arial Unicode MS" w:hAnsi="Times New Roman" w:cs="Times New Roman"/>
                <w:sz w:val="20"/>
                <w:szCs w:val="20"/>
                <w:lang w:val="ro-RO" w:eastAsia="ru-RU"/>
              </w:rPr>
              <w:t xml:space="preserve"> % din volumul bugetului la cheltuieli, și  constituie  </w:t>
            </w:r>
            <w:r w:rsidR="00B9693E">
              <w:rPr>
                <w:rFonts w:ascii="Times New Roman" w:eastAsia="Arial Unicode MS" w:hAnsi="Times New Roman" w:cs="Times New Roman"/>
                <w:b/>
                <w:sz w:val="20"/>
                <w:szCs w:val="20"/>
                <w:lang w:val="ro-RO" w:eastAsia="ru-RU"/>
              </w:rPr>
              <w:t>1</w:t>
            </w:r>
            <w:r w:rsidRPr="00ED0B18">
              <w:rPr>
                <w:rFonts w:ascii="Times New Roman" w:eastAsia="Arial Unicode MS" w:hAnsi="Times New Roman" w:cs="Times New Roman"/>
                <w:b/>
                <w:sz w:val="20"/>
                <w:szCs w:val="20"/>
                <w:lang w:val="ro-RO" w:eastAsia="ru-RU"/>
              </w:rPr>
              <w:t>5,0 mii lei</w:t>
            </w:r>
            <w:r w:rsidRPr="00ED0B18">
              <w:rPr>
                <w:rFonts w:ascii="Times New Roman" w:eastAsia="Arial Unicode MS" w:hAnsi="Times New Roman" w:cs="Times New Roman"/>
                <w:sz w:val="20"/>
                <w:szCs w:val="20"/>
                <w:lang w:val="ro-RO" w:eastAsia="ru-RU"/>
              </w:rPr>
              <w:t>.</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 xml:space="preserve"> Programul 6402</w:t>
            </w:r>
            <w:r w:rsidRPr="00ED0B18">
              <w:rPr>
                <w:rFonts w:ascii="Times New Roman" w:eastAsia="Arial Unicode MS" w:hAnsi="Times New Roman" w:cs="Times New Roman"/>
                <w:b/>
                <w:sz w:val="20"/>
                <w:szCs w:val="20"/>
                <w:lang w:val="ro-RO" w:eastAsia="ru-RU"/>
              </w:rPr>
              <w:t xml:space="preserve"> –</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Dezvoltarea drumurilor</w:t>
            </w:r>
            <w:r w:rsidRPr="00ED0B18">
              <w:rPr>
                <w:rFonts w:ascii="Times New Roman" w:eastAsia="Arial Unicode MS" w:hAnsi="Times New Roman" w:cs="Times New Roman"/>
                <w:sz w:val="20"/>
                <w:szCs w:val="20"/>
                <w:lang w:val="ro-RO" w:eastAsia="ru-RU"/>
              </w:rPr>
              <w:t xml:space="preserve">  prevede cheltuieli în sumă de </w:t>
            </w:r>
            <w:r w:rsidR="00B9693E">
              <w:rPr>
                <w:rFonts w:ascii="Times New Roman" w:eastAsia="Arial Unicode MS" w:hAnsi="Times New Roman" w:cs="Times New Roman"/>
                <w:b/>
                <w:sz w:val="20"/>
                <w:szCs w:val="20"/>
                <w:lang w:val="ro-RO" w:eastAsia="ru-RU"/>
              </w:rPr>
              <w:t>169,4</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w:t>
            </w:r>
          </w:p>
          <w:p w:rsid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Programul 7502</w:t>
            </w:r>
            <w:r w:rsidRPr="00ED0B18">
              <w:rPr>
                <w:rFonts w:ascii="Times New Roman" w:eastAsia="Arial Unicode MS" w:hAnsi="Times New Roman" w:cs="Times New Roman"/>
                <w:b/>
                <w:sz w:val="20"/>
                <w:szCs w:val="20"/>
                <w:lang w:val="ro-RO" w:eastAsia="ru-RU"/>
              </w:rPr>
              <w:t>-</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Dezvoltarea gospodăriei de locuinţe şi serviciilor comunale.</w:t>
            </w:r>
            <w:r w:rsidRPr="00ED0B18">
              <w:rPr>
                <w:rFonts w:ascii="Times New Roman" w:eastAsia="Arial Unicode MS" w:hAnsi="Times New Roman" w:cs="Times New Roman"/>
                <w:sz w:val="20"/>
                <w:szCs w:val="20"/>
                <w:lang w:val="ro-RO" w:eastAsia="ru-RU"/>
              </w:rPr>
              <w:t xml:space="preserve"> Costul total al programului cifreaza suma de </w:t>
            </w:r>
            <w:r w:rsidR="00D33190">
              <w:rPr>
                <w:rFonts w:ascii="Times New Roman" w:eastAsia="Arial Unicode MS" w:hAnsi="Times New Roman" w:cs="Times New Roman"/>
                <w:b/>
                <w:sz w:val="20"/>
                <w:szCs w:val="20"/>
                <w:lang w:val="ro-RO" w:eastAsia="ru-RU"/>
              </w:rPr>
              <w:t>10,1</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și urmează să fie direcționat  la amenajarea și salubrizarea satului; deszăpezirea străzilor pe timp de iarnă; amenajarea și întreținerea spațiilor verzi; pregătirea satului pentru zilele de sărbătoare; mentinerea curateniei in cimitir. </w:t>
            </w:r>
          </w:p>
          <w:p w:rsidR="00D33190" w:rsidRPr="00ED0B18" w:rsidRDefault="00D33190"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b/>
                <w:i/>
                <w:sz w:val="20"/>
                <w:szCs w:val="20"/>
                <w:lang w:val="ro-RO" w:eastAsia="ru-RU"/>
              </w:rPr>
              <w:t xml:space="preserve">    </w:t>
            </w:r>
            <w:r w:rsidRPr="00ED0B18">
              <w:rPr>
                <w:rFonts w:ascii="Times New Roman" w:eastAsia="Arial Unicode MS" w:hAnsi="Times New Roman" w:cs="Times New Roman"/>
                <w:b/>
                <w:i/>
                <w:sz w:val="20"/>
                <w:szCs w:val="20"/>
                <w:lang w:val="ro-RO" w:eastAsia="ru-RU"/>
              </w:rPr>
              <w:t>Programul 7</w:t>
            </w:r>
            <w:r>
              <w:rPr>
                <w:rFonts w:ascii="Times New Roman" w:eastAsia="Arial Unicode MS" w:hAnsi="Times New Roman" w:cs="Times New Roman"/>
                <w:b/>
                <w:i/>
                <w:sz w:val="20"/>
                <w:szCs w:val="20"/>
                <w:lang w:val="ro-RO" w:eastAsia="ru-RU"/>
              </w:rPr>
              <w:t>503</w:t>
            </w:r>
            <w:r w:rsidRPr="00ED0B18">
              <w:rPr>
                <w:rFonts w:ascii="Times New Roman" w:eastAsia="Arial Unicode MS" w:hAnsi="Times New Roman" w:cs="Times New Roman"/>
                <w:b/>
                <w:i/>
                <w:sz w:val="20"/>
                <w:szCs w:val="20"/>
                <w:lang w:val="ro-RO" w:eastAsia="ru-RU"/>
              </w:rPr>
              <w:t xml:space="preserve"> </w:t>
            </w:r>
            <w:r>
              <w:rPr>
                <w:rFonts w:ascii="Times New Roman" w:eastAsia="Arial Unicode MS" w:hAnsi="Times New Roman" w:cs="Times New Roman"/>
                <w:b/>
                <w:sz w:val="20"/>
                <w:szCs w:val="20"/>
                <w:lang w:val="ro-RO" w:eastAsia="ru-RU"/>
              </w:rPr>
              <w:t>–</w:t>
            </w:r>
            <w:r w:rsidRPr="00ED0B18">
              <w:rPr>
                <w:rFonts w:ascii="Times New Roman" w:eastAsia="Arial Unicode MS" w:hAnsi="Times New Roman" w:cs="Times New Roman"/>
                <w:sz w:val="20"/>
                <w:szCs w:val="20"/>
                <w:lang w:val="ro-RO" w:eastAsia="ru-RU"/>
              </w:rPr>
              <w:t xml:space="preserve"> </w:t>
            </w:r>
            <w:r>
              <w:rPr>
                <w:rFonts w:ascii="Times New Roman" w:eastAsia="Arial Unicode MS" w:hAnsi="Times New Roman" w:cs="Times New Roman"/>
                <w:i/>
                <w:sz w:val="20"/>
                <w:szCs w:val="20"/>
                <w:lang w:val="ro-RO" w:eastAsia="ru-RU"/>
              </w:rPr>
              <w:t>Aprovizionare cu apă</w:t>
            </w:r>
            <w:r w:rsidRPr="00ED0B18">
              <w:rPr>
                <w:rFonts w:ascii="Times New Roman" w:eastAsia="Arial Unicode MS" w:hAnsi="Times New Roman" w:cs="Times New Roman"/>
                <w:i/>
                <w:sz w:val="20"/>
                <w:szCs w:val="20"/>
                <w:lang w:val="ro-RO" w:eastAsia="ru-RU"/>
              </w:rPr>
              <w:t>.</w:t>
            </w:r>
            <w:r w:rsidRPr="00ED0B18">
              <w:rPr>
                <w:rFonts w:ascii="Times New Roman" w:eastAsia="Arial Unicode MS" w:hAnsi="Times New Roman" w:cs="Times New Roman"/>
                <w:sz w:val="20"/>
                <w:szCs w:val="20"/>
                <w:lang w:val="ro-RO" w:eastAsia="ru-RU"/>
              </w:rPr>
              <w:t xml:space="preserve"> Costul total al programului cifreaza suma de </w:t>
            </w:r>
            <w:r>
              <w:rPr>
                <w:rFonts w:ascii="Times New Roman" w:eastAsia="Arial Unicode MS" w:hAnsi="Times New Roman" w:cs="Times New Roman"/>
                <w:b/>
                <w:sz w:val="20"/>
                <w:szCs w:val="20"/>
                <w:lang w:val="ro-RO" w:eastAsia="ru-RU"/>
              </w:rPr>
              <w:t>50,0</w:t>
            </w:r>
            <w:r w:rsidRPr="00ED0B18">
              <w:rPr>
                <w:rFonts w:ascii="Times New Roman" w:eastAsia="Arial Unicode MS" w:hAnsi="Times New Roman" w:cs="Times New Roman"/>
                <w:b/>
                <w:sz w:val="20"/>
                <w:szCs w:val="20"/>
                <w:lang w:val="ro-RO" w:eastAsia="ru-RU"/>
              </w:rPr>
              <w:t xml:space="preserve"> mii lei</w:t>
            </w:r>
            <w:r>
              <w:rPr>
                <w:rFonts w:ascii="Times New Roman" w:eastAsia="Arial Unicode MS" w:hAnsi="Times New Roman" w:cs="Times New Roman"/>
                <w:sz w:val="20"/>
                <w:szCs w:val="20"/>
                <w:lang w:val="ro-RO" w:eastAsia="ru-RU"/>
              </w:rPr>
              <w:t>.</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 xml:space="preserve">Programul 7505 </w:t>
            </w:r>
            <w:r w:rsidRPr="00ED0B18">
              <w:rPr>
                <w:rFonts w:ascii="Times New Roman" w:eastAsia="Arial Unicode MS" w:hAnsi="Times New Roman" w:cs="Times New Roman"/>
                <w:b/>
                <w:sz w:val="20"/>
                <w:szCs w:val="20"/>
                <w:lang w:val="ro-RO" w:eastAsia="ru-RU"/>
              </w:rPr>
              <w:t>-</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Dezvoltarea gospodăriei de locuinţe şi serviciilor comunale. Iluminatul stradal.</w:t>
            </w:r>
            <w:r w:rsidRPr="00ED0B18">
              <w:rPr>
                <w:rFonts w:ascii="Times New Roman" w:eastAsia="Arial Unicode MS" w:hAnsi="Times New Roman" w:cs="Times New Roman"/>
                <w:sz w:val="20"/>
                <w:szCs w:val="20"/>
                <w:lang w:val="ro-RO" w:eastAsia="ru-RU"/>
              </w:rPr>
              <w:t xml:space="preserve"> Costul total al programului cifreaza suma de </w:t>
            </w:r>
            <w:r w:rsidR="00B9693E">
              <w:rPr>
                <w:rFonts w:ascii="Times New Roman" w:eastAsia="Arial Unicode MS" w:hAnsi="Times New Roman" w:cs="Times New Roman"/>
                <w:b/>
                <w:sz w:val="20"/>
                <w:szCs w:val="20"/>
                <w:lang w:val="ro-RO" w:eastAsia="ru-RU"/>
              </w:rPr>
              <w:t>35</w:t>
            </w:r>
            <w:r w:rsidRPr="00ED0B18">
              <w:rPr>
                <w:rFonts w:ascii="Times New Roman" w:eastAsia="Arial Unicode MS" w:hAnsi="Times New Roman" w:cs="Times New Roman"/>
                <w:b/>
                <w:sz w:val="20"/>
                <w:szCs w:val="20"/>
                <w:lang w:val="ro-RO" w:eastAsia="ru-RU"/>
              </w:rPr>
              <w:t>,0 mii lei</w:t>
            </w:r>
            <w:r w:rsidRPr="00ED0B18">
              <w:rPr>
                <w:rFonts w:ascii="Times New Roman" w:eastAsia="Arial Unicode MS" w:hAnsi="Times New Roman" w:cs="Times New Roman"/>
                <w:sz w:val="20"/>
                <w:szCs w:val="20"/>
                <w:lang w:val="ro-RO" w:eastAsia="ru-RU"/>
              </w:rPr>
              <w:t>, și urmează să fie direcționat pentru achitarea consumului de energie electrică.</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b/>
                <w:i/>
                <w:sz w:val="20"/>
                <w:szCs w:val="20"/>
                <w:lang w:val="ro-RO" w:eastAsia="ru-RU"/>
              </w:rPr>
              <w:t xml:space="preserve">       Programul 8502 </w:t>
            </w:r>
            <w:r w:rsidRPr="00ED0B18">
              <w:rPr>
                <w:rFonts w:ascii="Times New Roman" w:eastAsia="Arial Unicode MS" w:hAnsi="Times New Roman" w:cs="Times New Roman"/>
                <w:b/>
                <w:sz w:val="20"/>
                <w:szCs w:val="20"/>
                <w:lang w:val="ro-RO" w:eastAsia="ru-RU"/>
              </w:rPr>
              <w:t>-</w:t>
            </w:r>
            <w:r w:rsidRPr="00ED0B18">
              <w:rPr>
                <w:rFonts w:ascii="Times New Roman" w:eastAsia="Arial Unicode MS" w:hAnsi="Times New Roman" w:cs="Times New Roman"/>
                <w:i/>
                <w:sz w:val="20"/>
                <w:szCs w:val="20"/>
                <w:lang w:val="ro-RO" w:eastAsia="ru-RU"/>
              </w:rPr>
              <w:t>Cultura, cultele şi odihna. Dezvoltarea culturii</w:t>
            </w:r>
            <w:r w:rsidRPr="00ED0B18">
              <w:rPr>
                <w:rFonts w:ascii="Times New Roman" w:eastAsia="Arial Unicode MS" w:hAnsi="Times New Roman" w:cs="Times New Roman"/>
                <w:sz w:val="20"/>
                <w:szCs w:val="20"/>
                <w:lang w:val="ro-RO" w:eastAsia="ru-RU"/>
              </w:rPr>
              <w:t xml:space="preserve">  include 2 activităţi- servicii de bibliotecă (00231); activitatea caselor de cultură şi activităţi culturale(00234). Costul total al programului constituie </w:t>
            </w:r>
            <w:r w:rsidR="00B9693E">
              <w:rPr>
                <w:rFonts w:ascii="Times New Roman" w:eastAsia="Arial Unicode MS" w:hAnsi="Times New Roman" w:cs="Times New Roman"/>
                <w:b/>
                <w:sz w:val="20"/>
                <w:szCs w:val="20"/>
                <w:lang w:val="ro-RO" w:eastAsia="ru-RU"/>
              </w:rPr>
              <w:t>206,3</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Cheltuielile pentru întreținerea bibliotecii sătești cifrează suma de </w:t>
            </w:r>
            <w:r w:rsidR="00B9693E">
              <w:rPr>
                <w:rFonts w:ascii="Times New Roman" w:eastAsia="Arial Unicode MS" w:hAnsi="Times New Roman" w:cs="Times New Roman"/>
                <w:b/>
                <w:sz w:val="20"/>
                <w:szCs w:val="20"/>
                <w:lang w:val="ro-RO" w:eastAsia="ru-RU"/>
              </w:rPr>
              <w:t>109,6</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pentru întreținerea casei de cultură </w:t>
            </w:r>
            <w:r w:rsidR="00B9693E">
              <w:rPr>
                <w:rFonts w:ascii="Times New Roman" w:eastAsia="Arial Unicode MS" w:hAnsi="Times New Roman" w:cs="Times New Roman"/>
                <w:b/>
                <w:sz w:val="20"/>
                <w:szCs w:val="20"/>
                <w:lang w:val="ro-RO" w:eastAsia="ru-RU"/>
              </w:rPr>
              <w:t>96,7</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Programul 8602</w:t>
            </w:r>
            <w:r w:rsidRPr="00ED0B18">
              <w:rPr>
                <w:rFonts w:ascii="Times New Roman" w:eastAsia="Arial Unicode MS" w:hAnsi="Times New Roman" w:cs="Times New Roman"/>
                <w:i/>
                <w:sz w:val="20"/>
                <w:szCs w:val="20"/>
                <w:lang w:val="ro-RO" w:eastAsia="ru-RU"/>
              </w:rPr>
              <w:t>-</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Tineret şi sport</w:t>
            </w:r>
            <w:r w:rsidRPr="00ED0B18">
              <w:rPr>
                <w:rFonts w:ascii="Times New Roman" w:eastAsia="Arial Unicode MS" w:hAnsi="Times New Roman" w:cs="Times New Roman"/>
                <w:sz w:val="20"/>
                <w:szCs w:val="20"/>
                <w:lang w:val="ro-RO" w:eastAsia="ru-RU"/>
              </w:rPr>
              <w:t xml:space="preserve">  . Au fost planificate cheltuieli în sumă de </w:t>
            </w:r>
            <w:r w:rsidR="00B9693E">
              <w:rPr>
                <w:rFonts w:ascii="Times New Roman" w:eastAsia="Arial Unicode MS" w:hAnsi="Times New Roman" w:cs="Times New Roman"/>
                <w:b/>
                <w:sz w:val="20"/>
                <w:szCs w:val="20"/>
                <w:lang w:val="ro-RO" w:eastAsia="ru-RU"/>
              </w:rPr>
              <w:t>5</w:t>
            </w:r>
            <w:r w:rsidR="00DC7BED">
              <w:rPr>
                <w:rFonts w:ascii="Times New Roman" w:eastAsia="Arial Unicode MS" w:hAnsi="Times New Roman" w:cs="Times New Roman"/>
                <w:b/>
                <w:sz w:val="20"/>
                <w:szCs w:val="20"/>
                <w:lang w:val="ro-RO" w:eastAsia="ru-RU"/>
              </w:rPr>
              <w:t>,0</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pentru închiderea și deschiderea sezonului sportiv.</w:t>
            </w:r>
          </w:p>
          <w:p w:rsidR="00ED0B18" w:rsidRPr="00ED0B18" w:rsidRDefault="00ED0B18" w:rsidP="007A3FD0">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b/>
                <w:i/>
                <w:sz w:val="20"/>
                <w:szCs w:val="20"/>
                <w:lang w:val="ro-RO" w:eastAsia="ru-RU"/>
              </w:rPr>
              <w:t>Programul 8802-</w:t>
            </w:r>
            <w:r w:rsidRPr="00ED0B18">
              <w:rPr>
                <w:rFonts w:ascii="Times New Roman" w:eastAsia="Arial Unicode MS" w:hAnsi="Times New Roman" w:cs="Times New Roman"/>
                <w:sz w:val="20"/>
                <w:szCs w:val="20"/>
                <w:lang w:val="ro-RO" w:eastAsia="ru-RU"/>
              </w:rPr>
              <w:t xml:space="preserve"> </w:t>
            </w:r>
            <w:r w:rsidRPr="00ED0B18">
              <w:rPr>
                <w:rFonts w:ascii="Times New Roman" w:eastAsia="Arial Unicode MS" w:hAnsi="Times New Roman" w:cs="Times New Roman"/>
                <w:i/>
                <w:sz w:val="20"/>
                <w:szCs w:val="20"/>
                <w:lang w:val="ro-RO" w:eastAsia="ru-RU"/>
              </w:rPr>
              <w:t xml:space="preserve">Învăţămînt. Educația timpurie  </w:t>
            </w:r>
            <w:r w:rsidRPr="00ED0B18">
              <w:rPr>
                <w:rFonts w:ascii="Times New Roman" w:eastAsia="Arial Unicode MS" w:hAnsi="Times New Roman" w:cs="Times New Roman"/>
                <w:sz w:val="20"/>
                <w:szCs w:val="20"/>
                <w:lang w:val="ro-RO" w:eastAsia="ru-RU"/>
              </w:rPr>
              <w:t xml:space="preserve">prevede cheltuieli pentru activitatea instituției de educație timpurie în sumă de </w:t>
            </w:r>
            <w:r w:rsidR="00B9693E">
              <w:rPr>
                <w:rFonts w:ascii="Times New Roman" w:eastAsia="Arial Unicode MS" w:hAnsi="Times New Roman" w:cs="Times New Roman"/>
                <w:b/>
                <w:sz w:val="20"/>
                <w:szCs w:val="20"/>
                <w:lang w:val="ro-RO" w:eastAsia="ru-RU"/>
              </w:rPr>
              <w:t>926,3</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 și constituie cea mai mare cotă parte de cheltuieli din volumul total al bu</w:t>
            </w:r>
            <w:r w:rsidR="00343040">
              <w:rPr>
                <w:rFonts w:ascii="Times New Roman" w:eastAsia="Arial Unicode MS" w:hAnsi="Times New Roman" w:cs="Times New Roman"/>
                <w:sz w:val="20"/>
                <w:szCs w:val="20"/>
                <w:lang w:val="ro-RO" w:eastAsia="ru-RU"/>
              </w:rPr>
              <w:t>getului- 42,6</w:t>
            </w:r>
            <w:r w:rsidRPr="00ED0B18">
              <w:rPr>
                <w:rFonts w:ascii="Times New Roman" w:eastAsia="Arial Unicode MS" w:hAnsi="Times New Roman" w:cs="Times New Roman"/>
                <w:sz w:val="20"/>
                <w:szCs w:val="20"/>
                <w:lang w:val="ro-RO" w:eastAsia="ru-RU"/>
              </w:rPr>
              <w:t xml:space="preserve">%. Programul include 3 activităţi- Educația timpurie (00199) – </w:t>
            </w:r>
            <w:r w:rsidR="00B9693E">
              <w:rPr>
                <w:rFonts w:ascii="Times New Roman" w:eastAsia="Arial Unicode MS" w:hAnsi="Times New Roman" w:cs="Times New Roman"/>
                <w:b/>
                <w:sz w:val="20"/>
                <w:szCs w:val="20"/>
                <w:lang w:val="ro-RO" w:eastAsia="ru-RU"/>
              </w:rPr>
              <w:t>748,5</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 Asigurarea alimentării copiilor din instituțiile de învățămînt (00448) – </w:t>
            </w:r>
            <w:r w:rsidR="00B9693E">
              <w:rPr>
                <w:rFonts w:ascii="Times New Roman" w:eastAsia="Arial Unicode MS" w:hAnsi="Times New Roman" w:cs="Times New Roman"/>
                <w:b/>
                <w:sz w:val="20"/>
                <w:szCs w:val="20"/>
                <w:lang w:val="ro-RO" w:eastAsia="ru-RU"/>
              </w:rPr>
              <w:t>165,8</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Compensații bănești pentru personalul didactic (00492) – </w:t>
            </w:r>
            <w:r w:rsidR="00B9693E">
              <w:rPr>
                <w:rFonts w:ascii="Times New Roman" w:eastAsia="Arial Unicode MS" w:hAnsi="Times New Roman" w:cs="Times New Roman"/>
                <w:b/>
                <w:sz w:val="20"/>
                <w:szCs w:val="20"/>
                <w:lang w:val="ro-RO" w:eastAsia="ru-RU"/>
              </w:rPr>
              <w:t>12</w:t>
            </w:r>
            <w:r w:rsidR="00253946">
              <w:rPr>
                <w:rFonts w:ascii="Times New Roman" w:eastAsia="Arial Unicode MS" w:hAnsi="Times New Roman" w:cs="Times New Roman"/>
                <w:b/>
                <w:sz w:val="20"/>
                <w:szCs w:val="20"/>
                <w:lang w:val="ro-RO" w:eastAsia="ru-RU"/>
              </w:rPr>
              <w:t>,0</w:t>
            </w:r>
            <w:r w:rsidRPr="00ED0B18">
              <w:rPr>
                <w:rFonts w:ascii="Times New Roman" w:eastAsia="Arial Unicode MS" w:hAnsi="Times New Roman" w:cs="Times New Roman"/>
                <w:b/>
                <w:sz w:val="20"/>
                <w:szCs w:val="20"/>
                <w:lang w:val="ro-RO" w:eastAsia="ru-RU"/>
              </w:rPr>
              <w:t xml:space="preserve"> mii lei</w:t>
            </w:r>
            <w:r w:rsidRPr="00ED0B18">
              <w:rPr>
                <w:rFonts w:ascii="Times New Roman" w:eastAsia="Arial Unicode MS" w:hAnsi="Times New Roman" w:cs="Times New Roman"/>
                <w:sz w:val="20"/>
                <w:szCs w:val="20"/>
                <w:lang w:val="ro-RO" w:eastAsia="ru-RU"/>
              </w:rPr>
              <w:t xml:space="preserve">. </w:t>
            </w:r>
          </w:p>
          <w:p w:rsidR="007A3FD0" w:rsidRDefault="00F82C9E" w:rsidP="00EE315C">
            <w:pPr>
              <w:spacing w:after="0"/>
              <w:ind w:firstLine="708"/>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 xml:space="preserve"> Bugetul pentru anul 2022</w:t>
            </w:r>
            <w:r w:rsidR="00ED0B18" w:rsidRPr="00ED0B18">
              <w:rPr>
                <w:rFonts w:ascii="Times New Roman" w:eastAsia="Arial Unicode MS" w:hAnsi="Times New Roman" w:cs="Times New Roman"/>
                <w:sz w:val="20"/>
                <w:szCs w:val="20"/>
                <w:lang w:val="ro-RO" w:eastAsia="ru-RU"/>
              </w:rPr>
              <w:t xml:space="preserve"> este un buget auster, și pentru soluționarea multiplelor probleme prioritare, care necesită surse financiare majore, este necesară o colaborare mai activă și constructivă din partea consilierilor locali, agenților economici din teritoriu și a membilor comunității.</w:t>
            </w:r>
          </w:p>
          <w:p w:rsidR="007A3FD0" w:rsidRPr="00ED0B18" w:rsidRDefault="007A3FD0" w:rsidP="00ED0B18">
            <w:pPr>
              <w:spacing w:after="0"/>
              <w:jc w:val="both"/>
              <w:rPr>
                <w:rFonts w:ascii="Times New Roman" w:eastAsia="Arial Unicode MS" w:hAnsi="Times New Roman" w:cs="Times New Roman"/>
                <w:sz w:val="20"/>
                <w:szCs w:val="20"/>
                <w:lang w:val="ro-RO" w:eastAsia="ru-RU"/>
              </w:rPr>
            </w:pPr>
          </w:p>
          <w:p w:rsidR="00ED0B18" w:rsidRPr="00ED0B18" w:rsidRDefault="00ED0B18" w:rsidP="00ED0B18">
            <w:pPr>
              <w:spacing w:after="0"/>
              <w:jc w:val="center"/>
              <w:rPr>
                <w:rFonts w:ascii="Times New Roman" w:eastAsia="Arial Unicode MS" w:hAnsi="Times New Roman" w:cs="Times New Roman"/>
                <w:b/>
                <w:sz w:val="20"/>
                <w:szCs w:val="20"/>
                <w:lang w:val="ro-RO" w:eastAsia="ru-RU"/>
              </w:rPr>
            </w:pPr>
            <w:r w:rsidRPr="00ED0B18">
              <w:rPr>
                <w:rFonts w:ascii="Times New Roman" w:eastAsia="Arial Unicode MS" w:hAnsi="Times New Roman" w:cs="Times New Roman"/>
                <w:b/>
                <w:sz w:val="20"/>
                <w:szCs w:val="20"/>
                <w:lang w:val="ro-RO" w:eastAsia="ru-RU"/>
              </w:rPr>
              <w:t>Compartimentul reţea state şi contingente</w:t>
            </w:r>
          </w:p>
          <w:p w:rsidR="00ED0B18" w:rsidRP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 xml:space="preserve"> Au fost estimate cheltuieli de salarizare pentru </w:t>
            </w:r>
            <w:r w:rsidR="00B9693E">
              <w:rPr>
                <w:rFonts w:ascii="Times New Roman" w:eastAsia="Arial Unicode MS" w:hAnsi="Times New Roman" w:cs="Times New Roman"/>
                <w:b/>
                <w:sz w:val="20"/>
                <w:szCs w:val="20"/>
                <w:lang w:val="ro-RO" w:eastAsia="ru-RU"/>
              </w:rPr>
              <w:t xml:space="preserve">16,9 </w:t>
            </w:r>
            <w:r w:rsidRPr="00ED0B18">
              <w:rPr>
                <w:rFonts w:ascii="Times New Roman" w:eastAsia="Arial Unicode MS" w:hAnsi="Times New Roman" w:cs="Times New Roman"/>
                <w:sz w:val="20"/>
                <w:szCs w:val="20"/>
                <w:lang w:val="ro-RO" w:eastAsia="ru-RU"/>
              </w:rPr>
              <w:t>unități state:</w:t>
            </w:r>
          </w:p>
          <w:p w:rsidR="00ED0B18" w:rsidRPr="00ED0B18" w:rsidRDefault="00550972"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--La Aparatul primarului  7,0</w:t>
            </w:r>
            <w:r w:rsidR="00ED0B18" w:rsidRPr="00ED0B18">
              <w:rPr>
                <w:rFonts w:ascii="Times New Roman" w:eastAsia="Arial Unicode MS" w:hAnsi="Times New Roman" w:cs="Times New Roman"/>
                <w:sz w:val="20"/>
                <w:szCs w:val="20"/>
                <w:lang w:val="ro-RO" w:eastAsia="ru-RU"/>
              </w:rPr>
              <w:t xml:space="preserve"> unități state;</w:t>
            </w:r>
          </w:p>
          <w:p w:rsidR="00ED0B18" w:rsidRPr="00ED0B18" w:rsidRDefault="00765EA4"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--La Biblioteca sătească 1,0</w:t>
            </w:r>
            <w:r w:rsidR="00ED0B18" w:rsidRPr="00ED0B18">
              <w:rPr>
                <w:rFonts w:ascii="Times New Roman" w:eastAsia="Arial Unicode MS" w:hAnsi="Times New Roman" w:cs="Times New Roman"/>
                <w:sz w:val="20"/>
                <w:szCs w:val="20"/>
                <w:lang w:val="ro-RO" w:eastAsia="ru-RU"/>
              </w:rPr>
              <w:t xml:space="preserve"> unități state </w:t>
            </w:r>
          </w:p>
          <w:p w:rsidR="00ED0B18" w:rsidRPr="00ED0B18" w:rsidRDefault="00B9693E"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--La Căminul cultural 1,0</w:t>
            </w:r>
            <w:r w:rsidR="00ED0B18" w:rsidRPr="00ED0B18">
              <w:rPr>
                <w:rFonts w:ascii="Times New Roman" w:eastAsia="Arial Unicode MS" w:hAnsi="Times New Roman" w:cs="Times New Roman"/>
                <w:sz w:val="20"/>
                <w:szCs w:val="20"/>
                <w:lang w:val="ro-RO" w:eastAsia="ru-RU"/>
              </w:rPr>
              <w:t xml:space="preserve"> unități state </w:t>
            </w:r>
          </w:p>
          <w:p w:rsidR="00ED0B18" w:rsidRDefault="00ED0B18" w:rsidP="00ED0B18">
            <w:pPr>
              <w:spacing w:after="0"/>
              <w:jc w:val="both"/>
              <w:rPr>
                <w:rFonts w:ascii="Times New Roman" w:eastAsia="Arial Unicode MS" w:hAnsi="Times New Roman" w:cs="Times New Roman"/>
                <w:sz w:val="20"/>
                <w:szCs w:val="20"/>
                <w:lang w:val="ro-RO" w:eastAsia="ru-RU"/>
              </w:rPr>
            </w:pPr>
            <w:r w:rsidRPr="00ED0B18">
              <w:rPr>
                <w:rFonts w:ascii="Times New Roman" w:eastAsia="Arial Unicode MS" w:hAnsi="Times New Roman" w:cs="Times New Roman"/>
                <w:sz w:val="20"/>
                <w:szCs w:val="20"/>
                <w:lang w:val="ro-RO" w:eastAsia="ru-RU"/>
              </w:rPr>
              <w:t>--L</w:t>
            </w:r>
            <w:r w:rsidR="00B9693E">
              <w:rPr>
                <w:rFonts w:ascii="Times New Roman" w:eastAsia="Arial Unicode MS" w:hAnsi="Times New Roman" w:cs="Times New Roman"/>
                <w:sz w:val="20"/>
                <w:szCs w:val="20"/>
                <w:lang w:val="ro-RO" w:eastAsia="ru-RU"/>
              </w:rPr>
              <w:t>a Grădiniță 7</w:t>
            </w:r>
            <w:r w:rsidRPr="00ED0B18">
              <w:rPr>
                <w:rFonts w:ascii="Times New Roman" w:eastAsia="Arial Unicode MS" w:hAnsi="Times New Roman" w:cs="Times New Roman"/>
                <w:sz w:val="20"/>
                <w:szCs w:val="20"/>
                <w:lang w:val="ro-RO" w:eastAsia="ru-RU"/>
              </w:rPr>
              <w:t xml:space="preserve">,9 unități state </w:t>
            </w:r>
          </w:p>
          <w:p w:rsidR="001732B9" w:rsidRPr="00ED0B18" w:rsidRDefault="001732B9" w:rsidP="00ED0B18">
            <w:pPr>
              <w:spacing w:after="0"/>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 xml:space="preserve"> </w:t>
            </w:r>
          </w:p>
          <w:p w:rsidR="00B9693E" w:rsidRDefault="00B9693E" w:rsidP="00FB704F">
            <w:pPr>
              <w:spacing w:after="0"/>
              <w:ind w:firstLine="708"/>
              <w:jc w:val="both"/>
              <w:rPr>
                <w:rFonts w:ascii="Times New Roman" w:eastAsia="Arial Unicode MS" w:hAnsi="Times New Roman" w:cs="Times New Roman"/>
                <w:sz w:val="20"/>
                <w:szCs w:val="20"/>
                <w:lang w:val="ro-RO" w:eastAsia="ru-RU"/>
              </w:rPr>
            </w:pPr>
            <w:r w:rsidRPr="00B9693E">
              <w:rPr>
                <w:rFonts w:ascii="Times New Roman" w:eastAsia="Arial Unicode MS" w:hAnsi="Times New Roman" w:cs="Times New Roman"/>
                <w:sz w:val="20"/>
                <w:szCs w:val="20"/>
                <w:lang w:val="ro-RO" w:eastAsia="ru-RU"/>
              </w:rPr>
              <w:t xml:space="preserve">La IET Frumoasa au fost estimate cheltuieli pentru activitatea unei grupe, în total </w:t>
            </w:r>
            <w:r w:rsidR="00550972">
              <w:rPr>
                <w:rFonts w:ascii="Times New Roman" w:eastAsia="Arial Unicode MS" w:hAnsi="Times New Roman" w:cs="Times New Roman"/>
                <w:sz w:val="20"/>
                <w:szCs w:val="20"/>
                <w:lang w:val="ro-RO" w:eastAsia="ru-RU"/>
              </w:rPr>
              <w:t>25 copii la regim de 9 ore. Frec</w:t>
            </w:r>
            <w:r w:rsidRPr="00B9693E">
              <w:rPr>
                <w:rFonts w:ascii="Times New Roman" w:eastAsia="Arial Unicode MS" w:hAnsi="Times New Roman" w:cs="Times New Roman"/>
                <w:sz w:val="20"/>
                <w:szCs w:val="20"/>
                <w:lang w:val="ro-RO" w:eastAsia="ru-RU"/>
              </w:rPr>
              <w:t xml:space="preserve">vența copiilor în instituția de educație timpurie a fost estimată cu aproximativ 14 zile/copil lunar sau 160 zile anual pentru un copil , în total 4000 zile/copii anual(160 zile x 25 copii).  Costul unei zile/copil de alimentaţie a fost estimat în sumă de 26,25 lei(17,50+8,75), sau 105,0 mii lei total anual (160 zile x 25 copii x 26,25 lei) . Pentru anii 2022-2024 la estimarea normativului pentru alimentația copiilor nu s-a ținut cont de indicii de creștere a prețurilor de consum.   </w:t>
            </w:r>
          </w:p>
          <w:p w:rsidR="00FB704F" w:rsidRPr="00FB704F" w:rsidRDefault="006F7533" w:rsidP="00FB704F">
            <w:pPr>
              <w:spacing w:after="0"/>
              <w:ind w:firstLine="708"/>
              <w:jc w:val="both"/>
              <w:rPr>
                <w:rFonts w:ascii="Times New Roman" w:eastAsia="Arial Unicode MS" w:hAnsi="Times New Roman" w:cs="Times New Roman"/>
                <w:sz w:val="20"/>
                <w:szCs w:val="20"/>
                <w:lang w:val="ro-RO" w:eastAsia="ru-RU"/>
              </w:rPr>
            </w:pPr>
            <w:r>
              <w:rPr>
                <w:rFonts w:ascii="Times New Roman" w:eastAsia="Arial Unicode MS" w:hAnsi="Times New Roman" w:cs="Times New Roman"/>
                <w:sz w:val="20"/>
                <w:szCs w:val="20"/>
                <w:lang w:val="ro-RO" w:eastAsia="ru-RU"/>
              </w:rPr>
              <w:t xml:space="preserve">Au fost majorate compensațiile bănești anuale acordate </w:t>
            </w:r>
            <w:r w:rsidRPr="006F7533">
              <w:rPr>
                <w:rFonts w:ascii="Times New Roman" w:eastAsia="Arial Unicode MS" w:hAnsi="Times New Roman" w:cs="Times New Roman"/>
                <w:sz w:val="20"/>
                <w:szCs w:val="20"/>
                <w:lang w:val="ro-RO" w:eastAsia="ru-RU"/>
              </w:rPr>
              <w:t>personalului de conducere și didactic din IET</w:t>
            </w:r>
            <w:r>
              <w:rPr>
                <w:rFonts w:ascii="Times New Roman" w:eastAsia="Arial Unicode MS" w:hAnsi="Times New Roman" w:cs="Times New Roman"/>
                <w:sz w:val="20"/>
                <w:szCs w:val="20"/>
                <w:lang w:val="ro-RO" w:eastAsia="ru-RU"/>
              </w:rPr>
              <w:t xml:space="preserve"> </w:t>
            </w:r>
            <w:r w:rsidRPr="00FB704F">
              <w:rPr>
                <w:rFonts w:ascii="Times New Roman" w:eastAsia="Arial Unicode MS" w:hAnsi="Times New Roman" w:cs="Times New Roman"/>
                <w:sz w:val="20"/>
                <w:szCs w:val="20"/>
                <w:lang w:val="ro-RO" w:eastAsia="ru-RU"/>
              </w:rPr>
              <w:t>conform prevederilor Hotărârii Guvernului nr.969/2018</w:t>
            </w:r>
            <w:r>
              <w:rPr>
                <w:rFonts w:ascii="Times New Roman" w:eastAsia="Arial Unicode MS" w:hAnsi="Times New Roman" w:cs="Times New Roman"/>
                <w:sz w:val="20"/>
                <w:szCs w:val="20"/>
                <w:lang w:val="ro-RO" w:eastAsia="ru-RU"/>
              </w:rPr>
              <w:t xml:space="preserve">  la 4</w:t>
            </w:r>
            <w:r w:rsidR="00FB704F" w:rsidRPr="00FB704F">
              <w:rPr>
                <w:rFonts w:ascii="Times New Roman" w:eastAsia="Arial Unicode MS" w:hAnsi="Times New Roman" w:cs="Times New Roman"/>
                <w:sz w:val="20"/>
                <w:szCs w:val="20"/>
                <w:lang w:val="ro-RO" w:eastAsia="ru-RU"/>
              </w:rPr>
              <w:t>000 lei</w:t>
            </w:r>
            <w:r>
              <w:rPr>
                <w:rFonts w:ascii="Times New Roman" w:eastAsia="Arial Unicode MS" w:hAnsi="Times New Roman" w:cs="Times New Roman"/>
                <w:sz w:val="20"/>
                <w:szCs w:val="20"/>
                <w:lang w:val="ro-RO" w:eastAsia="ru-RU"/>
              </w:rPr>
              <w:t>, față de 2</w:t>
            </w:r>
            <w:r w:rsidR="00FB704F" w:rsidRPr="00FB704F">
              <w:rPr>
                <w:rFonts w:ascii="Times New Roman" w:eastAsia="Arial Unicode MS" w:hAnsi="Times New Roman" w:cs="Times New Roman"/>
                <w:sz w:val="20"/>
                <w:szCs w:val="20"/>
                <w:lang w:val="ro-RO" w:eastAsia="ru-RU"/>
              </w:rPr>
              <w:t xml:space="preserve">000 lei </w:t>
            </w:r>
            <w:r>
              <w:rPr>
                <w:rFonts w:ascii="Times New Roman" w:eastAsia="Arial Unicode MS" w:hAnsi="Times New Roman" w:cs="Times New Roman"/>
                <w:sz w:val="20"/>
                <w:szCs w:val="20"/>
                <w:lang w:val="ro-RO" w:eastAsia="ru-RU"/>
              </w:rPr>
              <w:t>pentru anul 2021.</w:t>
            </w:r>
            <w:r w:rsidR="00DA64A3" w:rsidRPr="00FB704F">
              <w:rPr>
                <w:rFonts w:ascii="Times New Roman" w:eastAsia="Arial Unicode MS" w:hAnsi="Times New Roman" w:cs="Times New Roman"/>
                <w:sz w:val="20"/>
                <w:szCs w:val="20"/>
                <w:lang w:val="ro-RO" w:eastAsia="ru-RU"/>
              </w:rPr>
              <w:t xml:space="preserve"> </w:t>
            </w:r>
            <w:r w:rsidR="00DA64A3">
              <w:rPr>
                <w:rFonts w:ascii="Times New Roman" w:eastAsia="Arial Unicode MS" w:hAnsi="Times New Roman" w:cs="Times New Roman"/>
                <w:sz w:val="20"/>
                <w:szCs w:val="20"/>
                <w:lang w:val="ro-RO" w:eastAsia="ru-RU"/>
              </w:rPr>
              <w:t>Pentru anul 2022 a</w:t>
            </w:r>
            <w:r w:rsidR="00DA64A3" w:rsidRPr="00FB704F">
              <w:rPr>
                <w:rFonts w:ascii="Times New Roman" w:eastAsia="Arial Unicode MS" w:hAnsi="Times New Roman" w:cs="Times New Roman"/>
                <w:sz w:val="20"/>
                <w:szCs w:val="20"/>
                <w:lang w:val="ro-RO" w:eastAsia="ru-RU"/>
              </w:rPr>
              <w:t xml:space="preserve">u fost planificate compensații </w:t>
            </w:r>
            <w:r w:rsidR="00B9693E">
              <w:rPr>
                <w:rFonts w:ascii="Times New Roman" w:eastAsia="Arial Unicode MS" w:hAnsi="Times New Roman" w:cs="Times New Roman"/>
                <w:sz w:val="20"/>
                <w:szCs w:val="20"/>
                <w:lang w:val="ro-RO" w:eastAsia="ru-RU"/>
              </w:rPr>
              <w:t>bănești în sumă de 12,0 mii lei (3</w:t>
            </w:r>
            <w:r w:rsidR="00DA64A3">
              <w:rPr>
                <w:rFonts w:ascii="Times New Roman" w:eastAsia="Arial Unicode MS" w:hAnsi="Times New Roman" w:cs="Times New Roman"/>
                <w:sz w:val="20"/>
                <w:szCs w:val="20"/>
                <w:lang w:val="ro-RO" w:eastAsia="ru-RU"/>
              </w:rPr>
              <w:t xml:space="preserve"> pers. x 4</w:t>
            </w:r>
            <w:r w:rsidR="00DA64A3" w:rsidRPr="00FB704F">
              <w:rPr>
                <w:rFonts w:ascii="Times New Roman" w:eastAsia="Arial Unicode MS" w:hAnsi="Times New Roman" w:cs="Times New Roman"/>
                <w:sz w:val="20"/>
                <w:szCs w:val="20"/>
                <w:lang w:val="ro-RO" w:eastAsia="ru-RU"/>
              </w:rPr>
              <w:t>,0 mii lei)</w:t>
            </w:r>
            <w:r w:rsidR="00DA64A3">
              <w:rPr>
                <w:lang w:val="en-US"/>
              </w:rPr>
              <w:t>.</w:t>
            </w:r>
          </w:p>
          <w:p w:rsidR="00617E05" w:rsidRPr="003F0201" w:rsidRDefault="00617E05" w:rsidP="00FB704F">
            <w:pPr>
              <w:spacing w:after="0"/>
              <w:ind w:firstLine="708"/>
              <w:jc w:val="both"/>
              <w:rPr>
                <w:rFonts w:ascii="Times New Roman" w:eastAsia="Arial Unicode MS" w:hAnsi="Times New Roman" w:cs="Times New Roman"/>
                <w:i/>
                <w:sz w:val="20"/>
                <w:szCs w:val="20"/>
                <w:lang w:val="ro-RO" w:eastAsia="ru-RU"/>
              </w:rPr>
            </w:pPr>
          </w:p>
        </w:tc>
      </w:tr>
      <w:tr w:rsidR="00E172EF" w:rsidRPr="002862F5" w:rsidTr="005E3063">
        <w:tc>
          <w:tcPr>
            <w:tcW w:w="5000" w:type="pct"/>
          </w:tcPr>
          <w:p w:rsidR="00E172EF" w:rsidRPr="00024E7D" w:rsidRDefault="00E172EF" w:rsidP="005E3063">
            <w:pPr>
              <w:tabs>
                <w:tab w:val="left" w:pos="884"/>
                <w:tab w:val="left" w:pos="1196"/>
              </w:tabs>
              <w:spacing w:after="0" w:line="240" w:lineRule="auto"/>
              <w:jc w:val="both"/>
              <w:rPr>
                <w:rFonts w:ascii="Times New Roman" w:hAnsi="Times New Roman"/>
                <w:b/>
                <w:sz w:val="24"/>
                <w:szCs w:val="24"/>
                <w:lang w:val="ro-MD"/>
              </w:rPr>
            </w:pPr>
            <w:r w:rsidRPr="00024E7D">
              <w:rPr>
                <w:rFonts w:ascii="Times New Roman" w:hAnsi="Times New Roman"/>
                <w:b/>
                <w:sz w:val="24"/>
                <w:szCs w:val="24"/>
                <w:lang w:val="ro-MD"/>
              </w:rPr>
              <w:lastRenderedPageBreak/>
              <w:t>6. Modul de încorporare a actului în cadrul normativ în vigoare</w:t>
            </w:r>
          </w:p>
        </w:tc>
      </w:tr>
      <w:tr w:rsidR="00E172EF" w:rsidRPr="002862F5" w:rsidTr="005E3063">
        <w:tc>
          <w:tcPr>
            <w:tcW w:w="5000" w:type="pct"/>
          </w:tcPr>
          <w:p w:rsidR="00AB63A4" w:rsidRPr="00956ACA" w:rsidRDefault="00024E7D" w:rsidP="000770F8">
            <w:pPr>
              <w:tabs>
                <w:tab w:val="left" w:pos="884"/>
                <w:tab w:val="left" w:pos="1196"/>
              </w:tabs>
              <w:spacing w:after="0" w:line="240" w:lineRule="auto"/>
              <w:jc w:val="both"/>
              <w:rPr>
                <w:rFonts w:ascii="Times New Roman" w:hAnsi="Times New Roman" w:cs="Times New Roman"/>
                <w:sz w:val="20"/>
                <w:szCs w:val="20"/>
                <w:lang w:val="ro-RO"/>
              </w:rPr>
            </w:pPr>
            <w:r w:rsidRPr="003F576A">
              <w:rPr>
                <w:rFonts w:ascii="Times New Roman" w:hAnsi="Times New Roman"/>
                <w:sz w:val="20"/>
                <w:szCs w:val="20"/>
                <w:lang w:val="ro-MD"/>
              </w:rPr>
              <w:t xml:space="preserve">  Proiectul  de  decizie  a  fost  elaborat  în  conformitate </w:t>
            </w:r>
            <w:r w:rsidR="000770F8" w:rsidRPr="003F576A">
              <w:rPr>
                <w:rFonts w:ascii="Times New Roman" w:hAnsi="Times New Roman"/>
                <w:sz w:val="20"/>
                <w:szCs w:val="20"/>
                <w:lang w:val="ro-MD"/>
              </w:rPr>
              <w:t xml:space="preserve">: </w:t>
            </w:r>
            <w:r w:rsidR="00FC5B92" w:rsidRPr="003F576A">
              <w:rPr>
                <w:rFonts w:ascii="Times New Roman" w:hAnsi="Times New Roman" w:cs="Times New Roman"/>
                <w:sz w:val="20"/>
                <w:szCs w:val="20"/>
                <w:lang w:val="ro-RO"/>
              </w:rPr>
              <w:t>art. 14 punct 2 lit.(n) al Legii  436 -XVI din 28.12.06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Legii nr. 185 din 26.07.2018 ”Pentru modificarea  Legii nr. 355/2005 cu privire la sistemul de salarizare în sectorul bugetar</w:t>
            </w:r>
          </w:p>
        </w:tc>
      </w:tr>
      <w:tr w:rsidR="00E172EF" w:rsidRPr="002862F5" w:rsidTr="005E3063">
        <w:tc>
          <w:tcPr>
            <w:tcW w:w="5000" w:type="pct"/>
          </w:tcPr>
          <w:p w:rsidR="00E172EF" w:rsidRPr="00891176" w:rsidRDefault="00E172EF" w:rsidP="005E3063">
            <w:pPr>
              <w:tabs>
                <w:tab w:val="left" w:pos="884"/>
                <w:tab w:val="left" w:pos="1196"/>
              </w:tabs>
              <w:spacing w:after="0" w:line="240" w:lineRule="auto"/>
              <w:jc w:val="both"/>
              <w:rPr>
                <w:rFonts w:ascii="Times New Roman" w:hAnsi="Times New Roman"/>
                <w:b/>
                <w:sz w:val="24"/>
                <w:szCs w:val="24"/>
                <w:lang w:val="ro-MD"/>
              </w:rPr>
            </w:pPr>
            <w:r w:rsidRPr="00891176">
              <w:rPr>
                <w:rFonts w:ascii="Times New Roman" w:hAnsi="Times New Roman"/>
                <w:b/>
                <w:sz w:val="24"/>
                <w:szCs w:val="24"/>
                <w:lang w:val="ro-MD"/>
              </w:rPr>
              <w:t>7. Avizarea şi consultarea publică a proiectului</w:t>
            </w:r>
          </w:p>
        </w:tc>
      </w:tr>
      <w:tr w:rsidR="00E172EF" w:rsidRPr="002862F5" w:rsidTr="005E3063">
        <w:tc>
          <w:tcPr>
            <w:tcW w:w="5000" w:type="pct"/>
          </w:tcPr>
          <w:p w:rsidR="00E172EF" w:rsidRPr="003F576A" w:rsidRDefault="00891176" w:rsidP="00891176">
            <w:pPr>
              <w:tabs>
                <w:tab w:val="left" w:pos="884"/>
                <w:tab w:val="left" w:pos="1196"/>
              </w:tabs>
              <w:spacing w:after="0" w:line="240" w:lineRule="auto"/>
              <w:jc w:val="both"/>
              <w:rPr>
                <w:rFonts w:ascii="Times New Roman" w:hAnsi="Times New Roman" w:cs="Times New Roman"/>
                <w:sz w:val="20"/>
                <w:szCs w:val="20"/>
                <w:lang w:val="en-US"/>
              </w:rPr>
            </w:pPr>
            <w:proofErr w:type="spellStart"/>
            <w:r w:rsidRPr="003F576A">
              <w:rPr>
                <w:rFonts w:ascii="Times New Roman" w:hAnsi="Times New Roman" w:cs="Times New Roman"/>
                <w:sz w:val="20"/>
                <w:szCs w:val="20"/>
                <w:lang w:val="en-US"/>
              </w:rPr>
              <w:t>În</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scopul</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respectării</w:t>
            </w:r>
            <w:proofErr w:type="spellEnd"/>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prevederilor</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Legii</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nr</w:t>
            </w:r>
            <w:proofErr w:type="spellEnd"/>
            <w:r w:rsidRPr="003F576A">
              <w:rPr>
                <w:rFonts w:ascii="Times New Roman" w:hAnsi="Times New Roman" w:cs="Times New Roman"/>
                <w:sz w:val="20"/>
                <w:szCs w:val="20"/>
                <w:lang w:val="en-US"/>
              </w:rPr>
              <w:t xml:space="preserve">. 239-XVI din 13.11.2008 </w:t>
            </w:r>
            <w:proofErr w:type="spellStart"/>
            <w:r w:rsidRPr="003F576A">
              <w:rPr>
                <w:rFonts w:ascii="Times New Roman" w:hAnsi="Times New Roman" w:cs="Times New Roman"/>
                <w:sz w:val="20"/>
                <w:szCs w:val="20"/>
                <w:lang w:val="en-US"/>
              </w:rPr>
              <w:t>privind</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transparența</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în</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procesul</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decizional</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Hotărîrii</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Guvernului</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nr</w:t>
            </w:r>
            <w:proofErr w:type="spellEnd"/>
            <w:r w:rsidRPr="003F576A">
              <w:rPr>
                <w:rFonts w:ascii="Times New Roman" w:hAnsi="Times New Roman" w:cs="Times New Roman"/>
                <w:sz w:val="20"/>
                <w:szCs w:val="20"/>
                <w:lang w:val="en-US"/>
              </w:rPr>
              <w:t xml:space="preserve">. 967 din 09.08.2016 </w:t>
            </w:r>
            <w:proofErr w:type="gramStart"/>
            <w:r w:rsidRPr="003F576A">
              <w:rPr>
                <w:rFonts w:ascii="Times New Roman" w:hAnsi="Times New Roman" w:cs="Times New Roman"/>
                <w:sz w:val="20"/>
                <w:szCs w:val="20"/>
                <w:lang w:val="en-US"/>
              </w:rPr>
              <w:t xml:space="preserve">cu  </w:t>
            </w:r>
            <w:proofErr w:type="spellStart"/>
            <w:r w:rsidRPr="003F576A">
              <w:rPr>
                <w:rFonts w:ascii="Times New Roman" w:hAnsi="Times New Roman" w:cs="Times New Roman"/>
                <w:sz w:val="20"/>
                <w:szCs w:val="20"/>
                <w:lang w:val="en-US"/>
              </w:rPr>
              <w:t>privire</w:t>
            </w:r>
            <w:proofErr w:type="spellEnd"/>
            <w:proofErr w:type="gramEnd"/>
            <w:r w:rsidRPr="003F576A">
              <w:rPr>
                <w:rFonts w:ascii="Times New Roman" w:hAnsi="Times New Roman" w:cs="Times New Roman"/>
                <w:sz w:val="20"/>
                <w:szCs w:val="20"/>
                <w:lang w:val="en-US"/>
              </w:rPr>
              <w:t xml:space="preserve">  la  </w:t>
            </w:r>
            <w:proofErr w:type="spellStart"/>
            <w:r w:rsidRPr="003F576A">
              <w:rPr>
                <w:rFonts w:ascii="Times New Roman" w:hAnsi="Times New Roman" w:cs="Times New Roman"/>
                <w:sz w:val="20"/>
                <w:szCs w:val="20"/>
                <w:lang w:val="en-US"/>
              </w:rPr>
              <w:t>mecanismul</w:t>
            </w:r>
            <w:proofErr w:type="spellEnd"/>
            <w:r w:rsidRPr="003F576A">
              <w:rPr>
                <w:rFonts w:ascii="Times New Roman" w:hAnsi="Times New Roman" w:cs="Times New Roman"/>
                <w:sz w:val="20"/>
                <w:szCs w:val="20"/>
                <w:lang w:val="en-US"/>
              </w:rPr>
              <w:t xml:space="preserve"> de  </w:t>
            </w:r>
            <w:proofErr w:type="spellStart"/>
            <w:r w:rsidRPr="003F576A">
              <w:rPr>
                <w:rFonts w:ascii="Times New Roman" w:hAnsi="Times New Roman" w:cs="Times New Roman"/>
                <w:sz w:val="20"/>
                <w:szCs w:val="20"/>
                <w:lang w:val="en-US"/>
              </w:rPr>
              <w:t>consultare</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publică</w:t>
            </w:r>
            <w:proofErr w:type="spellEnd"/>
            <w:r w:rsidRPr="003F576A">
              <w:rPr>
                <w:rFonts w:ascii="Times New Roman" w:hAnsi="Times New Roman" w:cs="Times New Roman"/>
                <w:sz w:val="20"/>
                <w:szCs w:val="20"/>
                <w:lang w:val="en-US"/>
              </w:rPr>
              <w:t xml:space="preserve"> cu  </w:t>
            </w:r>
            <w:proofErr w:type="spellStart"/>
            <w:r w:rsidRPr="003F576A">
              <w:rPr>
                <w:rFonts w:ascii="Times New Roman" w:hAnsi="Times New Roman" w:cs="Times New Roman"/>
                <w:sz w:val="20"/>
                <w:szCs w:val="20"/>
                <w:lang w:val="en-US"/>
              </w:rPr>
              <w:t>societatea</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civilă</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în</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lastRenderedPageBreak/>
              <w:t>procesul</w:t>
            </w:r>
            <w:proofErr w:type="spellEnd"/>
            <w:r w:rsidRPr="003F576A">
              <w:rPr>
                <w:rFonts w:ascii="Times New Roman" w:hAnsi="Times New Roman" w:cs="Times New Roman"/>
                <w:sz w:val="20"/>
                <w:szCs w:val="20"/>
                <w:lang w:val="en-US"/>
              </w:rPr>
              <w:t xml:space="preserve"> decisional,  </w:t>
            </w:r>
            <w:proofErr w:type="spellStart"/>
            <w:r w:rsidRPr="003F576A">
              <w:rPr>
                <w:rFonts w:ascii="Times New Roman" w:hAnsi="Times New Roman" w:cs="Times New Roman"/>
                <w:sz w:val="20"/>
                <w:szCs w:val="20"/>
                <w:lang w:val="en-US"/>
              </w:rPr>
              <w:t>Legii</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nr</w:t>
            </w:r>
            <w:proofErr w:type="spellEnd"/>
            <w:r w:rsidRPr="003F576A">
              <w:rPr>
                <w:rFonts w:ascii="Times New Roman" w:hAnsi="Times New Roman" w:cs="Times New Roman"/>
                <w:sz w:val="20"/>
                <w:szCs w:val="20"/>
                <w:lang w:val="en-US"/>
              </w:rPr>
              <w:t xml:space="preserve">. 100 din 22.12.2017 cu  </w:t>
            </w:r>
            <w:proofErr w:type="spellStart"/>
            <w:r w:rsidRPr="003F576A">
              <w:rPr>
                <w:rFonts w:ascii="Times New Roman" w:hAnsi="Times New Roman" w:cs="Times New Roman"/>
                <w:sz w:val="20"/>
                <w:szCs w:val="20"/>
                <w:lang w:val="en-US"/>
              </w:rPr>
              <w:t>privire</w:t>
            </w:r>
            <w:proofErr w:type="spellEnd"/>
            <w:r w:rsidRPr="003F576A">
              <w:rPr>
                <w:rFonts w:ascii="Times New Roman" w:hAnsi="Times New Roman" w:cs="Times New Roman"/>
                <w:sz w:val="20"/>
                <w:szCs w:val="20"/>
                <w:lang w:val="en-US"/>
              </w:rPr>
              <w:t xml:space="preserve">  la  </w:t>
            </w:r>
            <w:proofErr w:type="spellStart"/>
            <w:r w:rsidRPr="003F576A">
              <w:rPr>
                <w:rFonts w:ascii="Times New Roman" w:hAnsi="Times New Roman" w:cs="Times New Roman"/>
                <w:sz w:val="20"/>
                <w:szCs w:val="20"/>
                <w:lang w:val="en-US"/>
              </w:rPr>
              <w:t>actele</w:t>
            </w:r>
            <w:proofErr w:type="spellEnd"/>
            <w:r w:rsidRPr="003F576A">
              <w:rPr>
                <w:rFonts w:ascii="Times New Roman" w:hAnsi="Times New Roman" w:cs="Times New Roman"/>
                <w:sz w:val="20"/>
                <w:szCs w:val="20"/>
                <w:lang w:val="en-US"/>
              </w:rPr>
              <w:t xml:space="preserve">  normative, </w:t>
            </w:r>
            <w:proofErr w:type="spellStart"/>
            <w:r w:rsidRPr="003F576A">
              <w:rPr>
                <w:rFonts w:ascii="Times New Roman" w:hAnsi="Times New Roman" w:cs="Times New Roman"/>
                <w:sz w:val="20"/>
                <w:szCs w:val="20"/>
                <w:lang w:val="en-US"/>
              </w:rPr>
              <w:t>anunțul</w:t>
            </w:r>
            <w:r w:rsidR="00047DA0" w:rsidRPr="003F576A">
              <w:rPr>
                <w:rFonts w:ascii="Times New Roman" w:hAnsi="Times New Roman" w:cs="Times New Roman"/>
                <w:sz w:val="20"/>
                <w:szCs w:val="20"/>
                <w:lang w:val="en-US"/>
              </w:rPr>
              <w:t>ui</w:t>
            </w:r>
            <w:proofErr w:type="spellEnd"/>
            <w:r w:rsidRPr="003F576A">
              <w:rPr>
                <w:rFonts w:ascii="Times New Roman" w:hAnsi="Times New Roman" w:cs="Times New Roman"/>
                <w:sz w:val="20"/>
                <w:szCs w:val="20"/>
                <w:lang w:val="en-US"/>
              </w:rPr>
              <w:t xml:space="preserve"> cu  </w:t>
            </w:r>
            <w:proofErr w:type="spellStart"/>
            <w:r w:rsidRPr="003F576A">
              <w:rPr>
                <w:rFonts w:ascii="Times New Roman" w:hAnsi="Times New Roman" w:cs="Times New Roman"/>
                <w:sz w:val="20"/>
                <w:szCs w:val="20"/>
                <w:lang w:val="en-US"/>
              </w:rPr>
              <w:t>privire</w:t>
            </w:r>
            <w:proofErr w:type="spellEnd"/>
            <w:r w:rsidRPr="003F576A">
              <w:rPr>
                <w:rFonts w:ascii="Times New Roman" w:hAnsi="Times New Roman" w:cs="Times New Roman"/>
                <w:sz w:val="20"/>
                <w:szCs w:val="20"/>
                <w:lang w:val="en-US"/>
              </w:rPr>
              <w:t xml:space="preserve">  la  </w:t>
            </w:r>
            <w:proofErr w:type="spellStart"/>
            <w:r w:rsidRPr="003F576A">
              <w:rPr>
                <w:rFonts w:ascii="Times New Roman" w:hAnsi="Times New Roman" w:cs="Times New Roman"/>
                <w:sz w:val="20"/>
                <w:szCs w:val="20"/>
                <w:lang w:val="en-US"/>
              </w:rPr>
              <w:t>inițierea</w:t>
            </w:r>
            <w:proofErr w:type="spellEnd"/>
            <w:r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consultărilor</w:t>
            </w:r>
            <w:proofErr w:type="spellEnd"/>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publice</w:t>
            </w:r>
            <w:proofErr w:type="spellEnd"/>
            <w:r w:rsidR="00047DA0" w:rsidRPr="003F576A">
              <w:rPr>
                <w:rFonts w:ascii="Times New Roman" w:hAnsi="Times New Roman" w:cs="Times New Roman"/>
                <w:sz w:val="20"/>
                <w:szCs w:val="20"/>
                <w:lang w:val="en-US"/>
              </w:rPr>
              <w:t>,</w:t>
            </w:r>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inclusiv</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și</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proiectul</w:t>
            </w:r>
            <w:proofErr w:type="spellEnd"/>
            <w:r w:rsidRPr="003F576A">
              <w:rPr>
                <w:rFonts w:ascii="Times New Roman" w:hAnsi="Times New Roman" w:cs="Times New Roman"/>
                <w:sz w:val="20"/>
                <w:szCs w:val="20"/>
                <w:lang w:val="en-US"/>
              </w:rPr>
              <w:t xml:space="preserve"> de  </w:t>
            </w:r>
            <w:proofErr w:type="spellStart"/>
            <w:r w:rsidRPr="003F576A">
              <w:rPr>
                <w:rFonts w:ascii="Times New Roman" w:hAnsi="Times New Roman" w:cs="Times New Roman"/>
                <w:sz w:val="20"/>
                <w:szCs w:val="20"/>
                <w:lang w:val="en-US"/>
              </w:rPr>
              <w:t>decizie</w:t>
            </w:r>
            <w:proofErr w:type="spellEnd"/>
            <w:r w:rsidRPr="003F576A">
              <w:rPr>
                <w:rFonts w:ascii="Times New Roman" w:hAnsi="Times New Roman" w:cs="Times New Roman"/>
                <w:sz w:val="20"/>
                <w:szCs w:val="20"/>
                <w:lang w:val="en-US"/>
              </w:rPr>
              <w:t xml:space="preserve"> </w:t>
            </w:r>
            <w:r w:rsidR="006E3A04" w:rsidRPr="003F576A">
              <w:rPr>
                <w:rFonts w:ascii="Times New Roman" w:hAnsi="Times New Roman" w:cs="Times New Roman"/>
                <w:sz w:val="20"/>
                <w:szCs w:val="20"/>
                <w:lang w:val="en-US"/>
              </w:rPr>
              <w:t xml:space="preserve"> a</w:t>
            </w:r>
            <w:r w:rsidR="00FC5B92" w:rsidRPr="003F576A">
              <w:rPr>
                <w:rFonts w:ascii="Times New Roman" w:hAnsi="Times New Roman" w:cs="Times New Roman"/>
                <w:sz w:val="20"/>
                <w:szCs w:val="20"/>
                <w:lang w:val="en-US"/>
              </w:rPr>
              <w:t xml:space="preserve"> </w:t>
            </w:r>
            <w:proofErr w:type="spellStart"/>
            <w:r w:rsidR="006E3A04" w:rsidRPr="003F576A">
              <w:rPr>
                <w:rFonts w:ascii="Times New Roman" w:hAnsi="Times New Roman" w:cs="Times New Roman"/>
                <w:sz w:val="20"/>
                <w:szCs w:val="20"/>
                <w:lang w:val="en-US"/>
              </w:rPr>
              <w:t>fost</w:t>
            </w:r>
            <w:proofErr w:type="spellEnd"/>
            <w:r w:rsidR="006E3A04"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plasat</w:t>
            </w:r>
            <w:proofErr w:type="spellEnd"/>
            <w:r w:rsidRPr="003F576A">
              <w:rPr>
                <w:rFonts w:ascii="Times New Roman" w:hAnsi="Times New Roman" w:cs="Times New Roman"/>
                <w:sz w:val="20"/>
                <w:szCs w:val="20"/>
                <w:lang w:val="en-US"/>
              </w:rPr>
              <w:t xml:space="preserve">  </w:t>
            </w:r>
            <w:r w:rsidR="00F655FB" w:rsidRPr="003F576A">
              <w:rPr>
                <w:rFonts w:ascii="Times New Roman" w:hAnsi="Times New Roman" w:cs="Times New Roman"/>
                <w:sz w:val="20"/>
                <w:szCs w:val="20"/>
                <w:lang w:val="en-US"/>
              </w:rPr>
              <w:t xml:space="preserve"> </w:t>
            </w:r>
            <w:proofErr w:type="spellStart"/>
            <w:r w:rsidR="00F655FB" w:rsidRPr="003F576A">
              <w:rPr>
                <w:rFonts w:ascii="Times New Roman" w:hAnsi="Times New Roman" w:cs="Times New Roman"/>
                <w:sz w:val="20"/>
                <w:szCs w:val="20"/>
                <w:lang w:val="en-US"/>
              </w:rPr>
              <w:t>pe</w:t>
            </w:r>
            <w:proofErr w:type="spellEnd"/>
            <w:r w:rsidR="00F655FB" w:rsidRPr="003F576A">
              <w:rPr>
                <w:rFonts w:ascii="Times New Roman" w:hAnsi="Times New Roman" w:cs="Times New Roman"/>
                <w:sz w:val="20"/>
                <w:szCs w:val="20"/>
                <w:lang w:val="en-US"/>
              </w:rPr>
              <w:t xml:space="preserve">  </w:t>
            </w:r>
            <w:proofErr w:type="spellStart"/>
            <w:r w:rsidR="00F655FB" w:rsidRPr="003F576A">
              <w:rPr>
                <w:rFonts w:ascii="Times New Roman" w:hAnsi="Times New Roman" w:cs="Times New Roman"/>
                <w:sz w:val="20"/>
                <w:szCs w:val="20"/>
                <w:lang w:val="en-US"/>
              </w:rPr>
              <w:t>pagin</w:t>
            </w:r>
            <w:r w:rsidR="00FC5B92" w:rsidRPr="003F576A">
              <w:rPr>
                <w:rFonts w:ascii="Times New Roman" w:hAnsi="Times New Roman" w:cs="Times New Roman"/>
                <w:sz w:val="20"/>
                <w:szCs w:val="20"/>
                <w:lang w:val="en-US"/>
              </w:rPr>
              <w:t>a</w:t>
            </w:r>
            <w:proofErr w:type="spellEnd"/>
            <w:r w:rsidR="00F655FB" w:rsidRPr="003F576A">
              <w:rPr>
                <w:rFonts w:ascii="Times New Roman" w:hAnsi="Times New Roman" w:cs="Times New Roman"/>
                <w:sz w:val="20"/>
                <w:szCs w:val="20"/>
                <w:lang w:val="en-US"/>
              </w:rPr>
              <w:t xml:space="preserve">  WEB </w:t>
            </w:r>
            <w:hyperlink r:id="rId5" w:history="1">
              <w:r w:rsidR="0063006C" w:rsidRPr="00C529B6">
                <w:rPr>
                  <w:rStyle w:val="Hyperlink"/>
                  <w:rFonts w:eastAsiaTheme="majorEastAsia"/>
                  <w:sz w:val="20"/>
                  <w:szCs w:val="20"/>
                  <w:lang w:val="en-US"/>
                </w:rPr>
                <w:t>http://frumoasa.sat.md/</w:t>
              </w:r>
            </w:hyperlink>
            <w:r w:rsidR="00284F4E" w:rsidRPr="003F576A">
              <w:rPr>
                <w:sz w:val="20"/>
                <w:szCs w:val="20"/>
                <w:lang w:val="ro-RO"/>
              </w:rPr>
              <w:t xml:space="preserve">  </w:t>
            </w:r>
            <w:r w:rsidR="00284F4E" w:rsidRPr="003F576A">
              <w:rPr>
                <w:rFonts w:ascii="Times New Roman" w:hAnsi="Times New Roman" w:cs="Times New Roman"/>
                <w:sz w:val="20"/>
                <w:szCs w:val="20"/>
                <w:lang w:val="ro-RO"/>
              </w:rPr>
              <w:t>și</w:t>
            </w:r>
            <w:r w:rsidR="00284F4E" w:rsidRPr="003F576A">
              <w:rPr>
                <w:sz w:val="20"/>
                <w:szCs w:val="20"/>
                <w:lang w:val="ro-RO"/>
              </w:rPr>
              <w:t xml:space="preserve"> </w:t>
            </w:r>
            <w:proofErr w:type="spellStart"/>
            <w:r w:rsidR="00047DA0" w:rsidRPr="003F576A">
              <w:rPr>
                <w:rFonts w:ascii="Times New Roman" w:hAnsi="Times New Roman" w:cs="Times New Roman"/>
                <w:sz w:val="20"/>
                <w:szCs w:val="20"/>
                <w:lang w:val="en-US"/>
              </w:rPr>
              <w:t>pe</w:t>
            </w:r>
            <w:proofErr w:type="spellEnd"/>
            <w:r w:rsidR="00047DA0" w:rsidRPr="003F576A">
              <w:rPr>
                <w:rFonts w:ascii="Times New Roman" w:hAnsi="Times New Roman" w:cs="Times New Roman"/>
                <w:sz w:val="20"/>
                <w:szCs w:val="20"/>
                <w:lang w:val="en-US"/>
              </w:rPr>
              <w:t xml:space="preserve">  </w:t>
            </w:r>
            <w:proofErr w:type="spellStart"/>
            <w:r w:rsidR="00047DA0" w:rsidRPr="003F576A">
              <w:rPr>
                <w:rFonts w:ascii="Times New Roman" w:hAnsi="Times New Roman" w:cs="Times New Roman"/>
                <w:sz w:val="20"/>
                <w:szCs w:val="20"/>
                <w:lang w:val="en-US"/>
              </w:rPr>
              <w:t>panoul</w:t>
            </w:r>
            <w:proofErr w:type="spellEnd"/>
            <w:r w:rsidR="00047DA0" w:rsidRPr="003F576A">
              <w:rPr>
                <w:rFonts w:ascii="Times New Roman" w:hAnsi="Times New Roman" w:cs="Times New Roman"/>
                <w:sz w:val="20"/>
                <w:szCs w:val="20"/>
                <w:lang w:val="en-US"/>
              </w:rPr>
              <w:t xml:space="preserve"> </w:t>
            </w:r>
            <w:proofErr w:type="spellStart"/>
            <w:r w:rsidR="00047DA0" w:rsidRPr="003F576A">
              <w:rPr>
                <w:rFonts w:ascii="Times New Roman" w:hAnsi="Times New Roman" w:cs="Times New Roman"/>
                <w:sz w:val="20"/>
                <w:szCs w:val="20"/>
                <w:lang w:val="en-US"/>
              </w:rPr>
              <w:t>informativ</w:t>
            </w:r>
            <w:proofErr w:type="spellEnd"/>
            <w:r w:rsidRPr="003F576A">
              <w:rPr>
                <w:rFonts w:ascii="Times New Roman" w:hAnsi="Times New Roman" w:cs="Times New Roman"/>
                <w:sz w:val="20"/>
                <w:szCs w:val="20"/>
                <w:lang w:val="en-US"/>
              </w:rPr>
              <w:t xml:space="preserve"> din  </w:t>
            </w:r>
            <w:proofErr w:type="spellStart"/>
            <w:r w:rsidRPr="003F576A">
              <w:rPr>
                <w:rFonts w:ascii="Times New Roman" w:hAnsi="Times New Roman" w:cs="Times New Roman"/>
                <w:sz w:val="20"/>
                <w:szCs w:val="20"/>
                <w:lang w:val="en-US"/>
              </w:rPr>
              <w:t>sediul</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primăriei</w:t>
            </w:r>
            <w:proofErr w:type="spellEnd"/>
            <w:r w:rsidRPr="003F576A">
              <w:rPr>
                <w:rFonts w:ascii="Times New Roman" w:hAnsi="Times New Roman" w:cs="Times New Roman"/>
                <w:sz w:val="20"/>
                <w:szCs w:val="20"/>
                <w:lang w:val="en-US"/>
              </w:rPr>
              <w:t>.</w:t>
            </w:r>
          </w:p>
          <w:p w:rsidR="00891176" w:rsidRPr="00891176" w:rsidRDefault="00891176" w:rsidP="00891176">
            <w:pPr>
              <w:tabs>
                <w:tab w:val="left" w:pos="884"/>
                <w:tab w:val="left" w:pos="1196"/>
              </w:tabs>
              <w:spacing w:after="0" w:line="240" w:lineRule="auto"/>
              <w:jc w:val="both"/>
              <w:rPr>
                <w:rFonts w:ascii="Times New Roman" w:hAnsi="Times New Roman"/>
                <w:sz w:val="24"/>
                <w:szCs w:val="24"/>
                <w:lang w:val="ro-MD"/>
              </w:rPr>
            </w:pPr>
            <w:proofErr w:type="spellStart"/>
            <w:r w:rsidRPr="003F576A">
              <w:rPr>
                <w:rFonts w:ascii="Times New Roman" w:hAnsi="Times New Roman" w:cs="Times New Roman"/>
                <w:sz w:val="20"/>
                <w:szCs w:val="20"/>
                <w:lang w:val="en-US"/>
              </w:rPr>
              <w:t>Proiect</w:t>
            </w:r>
            <w:r w:rsidR="00FC5B92" w:rsidRPr="003F576A">
              <w:rPr>
                <w:rFonts w:ascii="Times New Roman" w:hAnsi="Times New Roman" w:cs="Times New Roman"/>
                <w:sz w:val="20"/>
                <w:szCs w:val="20"/>
                <w:lang w:val="en-US"/>
              </w:rPr>
              <w:t>u</w:t>
            </w:r>
            <w:r w:rsidRPr="003F576A">
              <w:rPr>
                <w:rFonts w:ascii="Times New Roman" w:hAnsi="Times New Roman" w:cs="Times New Roman"/>
                <w:sz w:val="20"/>
                <w:szCs w:val="20"/>
                <w:lang w:val="en-US"/>
              </w:rPr>
              <w:t>l</w:t>
            </w:r>
            <w:proofErr w:type="spellEnd"/>
            <w:r w:rsidRPr="003F576A">
              <w:rPr>
                <w:rFonts w:ascii="Times New Roman" w:hAnsi="Times New Roman" w:cs="Times New Roman"/>
                <w:sz w:val="20"/>
                <w:szCs w:val="20"/>
                <w:lang w:val="en-US"/>
              </w:rPr>
              <w:t xml:space="preserve">  de  </w:t>
            </w:r>
            <w:proofErr w:type="spellStart"/>
            <w:r w:rsidRPr="003F576A">
              <w:rPr>
                <w:rFonts w:ascii="Times New Roman" w:hAnsi="Times New Roman" w:cs="Times New Roman"/>
                <w:sz w:val="20"/>
                <w:szCs w:val="20"/>
                <w:lang w:val="en-US"/>
              </w:rPr>
              <w:t>decizie</w:t>
            </w:r>
            <w:proofErr w:type="spellEnd"/>
            <w:r w:rsidRPr="003F576A">
              <w:rPr>
                <w:rFonts w:ascii="Times New Roman" w:hAnsi="Times New Roman" w:cs="Times New Roman"/>
                <w:sz w:val="20"/>
                <w:szCs w:val="20"/>
                <w:lang w:val="en-US"/>
              </w:rPr>
              <w:t xml:space="preserve"> se  </w:t>
            </w:r>
            <w:proofErr w:type="spellStart"/>
            <w:r w:rsidRPr="003F576A">
              <w:rPr>
                <w:rFonts w:ascii="Times New Roman" w:hAnsi="Times New Roman" w:cs="Times New Roman"/>
                <w:sz w:val="20"/>
                <w:szCs w:val="20"/>
                <w:lang w:val="en-US"/>
              </w:rPr>
              <w:t>prezintă</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comisiilor</w:t>
            </w:r>
            <w:proofErr w:type="spellEnd"/>
            <w:r w:rsidRPr="003F576A">
              <w:rPr>
                <w:rFonts w:ascii="Times New Roman" w:hAnsi="Times New Roman" w:cs="Times New Roman"/>
                <w:sz w:val="20"/>
                <w:szCs w:val="20"/>
                <w:lang w:val="en-US"/>
              </w:rPr>
              <w:t xml:space="preserve">  de</w:t>
            </w:r>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specialitate</w:t>
            </w:r>
            <w:proofErr w:type="spellEnd"/>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pentru</w:t>
            </w:r>
            <w:proofErr w:type="spellEnd"/>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avizare</w:t>
            </w:r>
            <w:proofErr w:type="spellEnd"/>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și</w:t>
            </w:r>
            <w:proofErr w:type="spellEnd"/>
            <w:r w:rsidR="00FC5B92" w:rsidRPr="003F576A">
              <w:rPr>
                <w:rFonts w:ascii="Times New Roman" w:hAnsi="Times New Roman" w:cs="Times New Roman"/>
                <w:sz w:val="20"/>
                <w:szCs w:val="20"/>
                <w:lang w:val="en-US"/>
              </w:rPr>
              <w:t xml:space="preserve">  </w:t>
            </w:r>
            <w:proofErr w:type="spellStart"/>
            <w:r w:rsidR="00FC5B92" w:rsidRPr="003F576A">
              <w:rPr>
                <w:rFonts w:ascii="Times New Roman" w:hAnsi="Times New Roman" w:cs="Times New Roman"/>
                <w:sz w:val="20"/>
                <w:szCs w:val="20"/>
                <w:lang w:val="en-US"/>
              </w:rPr>
              <w:t>Consiliul</w:t>
            </w:r>
            <w:r w:rsidR="00047DA0" w:rsidRPr="003F576A">
              <w:rPr>
                <w:rFonts w:ascii="Times New Roman" w:hAnsi="Times New Roman" w:cs="Times New Roman"/>
                <w:sz w:val="20"/>
                <w:szCs w:val="20"/>
                <w:lang w:val="en-US"/>
              </w:rPr>
              <w:t>ui</w:t>
            </w:r>
            <w:proofErr w:type="spellEnd"/>
            <w:r w:rsidR="00B9693E">
              <w:rPr>
                <w:rFonts w:ascii="Times New Roman" w:hAnsi="Times New Roman" w:cs="Times New Roman"/>
                <w:sz w:val="20"/>
                <w:szCs w:val="20"/>
                <w:lang w:val="en-US"/>
              </w:rPr>
              <w:t xml:space="preserve"> </w:t>
            </w:r>
            <w:proofErr w:type="spellStart"/>
            <w:r w:rsidR="00B9693E">
              <w:rPr>
                <w:rFonts w:ascii="Times New Roman" w:hAnsi="Times New Roman" w:cs="Times New Roman"/>
                <w:sz w:val="20"/>
                <w:szCs w:val="20"/>
                <w:lang w:val="en-US"/>
              </w:rPr>
              <w:t>sătesc</w:t>
            </w:r>
            <w:proofErr w:type="spellEnd"/>
            <w:r w:rsidR="00B9693E">
              <w:rPr>
                <w:rFonts w:ascii="Times New Roman" w:hAnsi="Times New Roman" w:cs="Times New Roman"/>
                <w:sz w:val="20"/>
                <w:szCs w:val="20"/>
                <w:lang w:val="en-US"/>
              </w:rPr>
              <w:t xml:space="preserve">  </w:t>
            </w:r>
            <w:proofErr w:type="spellStart"/>
            <w:r w:rsidR="00B9693E">
              <w:rPr>
                <w:rFonts w:ascii="Times New Roman" w:hAnsi="Times New Roman" w:cs="Times New Roman"/>
                <w:sz w:val="20"/>
                <w:szCs w:val="20"/>
                <w:lang w:val="en-US"/>
              </w:rPr>
              <w:t>Frumoasa</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pentru</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examinare</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și</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aprobare</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în</w:t>
            </w:r>
            <w:proofErr w:type="spellEnd"/>
            <w:r w:rsidRPr="003F576A">
              <w:rPr>
                <w:rFonts w:ascii="Times New Roman" w:hAnsi="Times New Roman" w:cs="Times New Roman"/>
                <w:sz w:val="20"/>
                <w:szCs w:val="20"/>
                <w:lang w:val="en-US"/>
              </w:rPr>
              <w:t xml:space="preserve">  </w:t>
            </w:r>
            <w:proofErr w:type="spellStart"/>
            <w:r w:rsidRPr="003F576A">
              <w:rPr>
                <w:rFonts w:ascii="Times New Roman" w:hAnsi="Times New Roman" w:cs="Times New Roman"/>
                <w:sz w:val="20"/>
                <w:szCs w:val="20"/>
                <w:lang w:val="en-US"/>
              </w:rPr>
              <w:t>ședință</w:t>
            </w:r>
            <w:proofErr w:type="spellEnd"/>
            <w:r w:rsidRPr="003F576A">
              <w:rPr>
                <w:rFonts w:ascii="Times New Roman" w:hAnsi="Times New Roman" w:cs="Times New Roman"/>
                <w:sz w:val="20"/>
                <w:szCs w:val="20"/>
                <w:lang w:val="en-US"/>
              </w:rPr>
              <w:t>.</w:t>
            </w:r>
          </w:p>
        </w:tc>
      </w:tr>
      <w:tr w:rsidR="00284F4E" w:rsidRPr="00891176" w:rsidTr="005E3063">
        <w:tc>
          <w:tcPr>
            <w:tcW w:w="5000" w:type="pct"/>
          </w:tcPr>
          <w:p w:rsidR="00284F4E" w:rsidRDefault="00284F4E" w:rsidP="00891176">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lastRenderedPageBreak/>
              <w:t>8. Constatările expertizei juridice</w:t>
            </w:r>
          </w:p>
        </w:tc>
      </w:tr>
      <w:tr w:rsidR="00284F4E" w:rsidRPr="002862F5" w:rsidTr="005E3063">
        <w:tc>
          <w:tcPr>
            <w:tcW w:w="5000" w:type="pct"/>
          </w:tcPr>
          <w:p w:rsidR="00284F4E" w:rsidRPr="00A427AB" w:rsidRDefault="00284F4E" w:rsidP="003F576A">
            <w:pPr>
              <w:tabs>
                <w:tab w:val="left" w:pos="884"/>
                <w:tab w:val="left" w:pos="1196"/>
              </w:tabs>
              <w:spacing w:after="0" w:line="240" w:lineRule="auto"/>
              <w:jc w:val="both"/>
              <w:rPr>
                <w:rFonts w:ascii="Times New Roman" w:hAnsi="Times New Roman" w:cs="Times New Roman"/>
                <w:sz w:val="20"/>
                <w:szCs w:val="20"/>
                <w:lang w:val="ro-RO"/>
              </w:rPr>
            </w:pPr>
            <w:r w:rsidRPr="003F576A">
              <w:rPr>
                <w:rFonts w:ascii="Times New Roman" w:hAnsi="Times New Roman"/>
                <w:sz w:val="20"/>
                <w:szCs w:val="20"/>
                <w:lang w:val="ro-MD"/>
              </w:rPr>
              <w:t>Categoria  actului propus este  Decizia Consiliului  local</w:t>
            </w:r>
            <w:r w:rsidR="00493111" w:rsidRPr="003F576A">
              <w:rPr>
                <w:rFonts w:ascii="Times New Roman" w:hAnsi="Times New Roman"/>
                <w:sz w:val="20"/>
                <w:szCs w:val="20"/>
                <w:lang w:val="ro-MD"/>
              </w:rPr>
              <w:t xml:space="preserve"> </w:t>
            </w:r>
            <w:r w:rsidR="003F576A" w:rsidRPr="003F576A">
              <w:rPr>
                <w:rFonts w:ascii="Times New Roman" w:hAnsi="Times New Roman" w:cs="Times New Roman"/>
                <w:sz w:val="20"/>
                <w:szCs w:val="20"/>
                <w:lang w:val="ro-RO"/>
              </w:rPr>
              <w:t>„ Cu privire la aprobarea în a doua</w:t>
            </w:r>
            <w:r w:rsidR="00A427AB">
              <w:rPr>
                <w:rFonts w:ascii="Times New Roman" w:hAnsi="Times New Roman" w:cs="Times New Roman"/>
                <w:sz w:val="20"/>
                <w:szCs w:val="20"/>
                <w:lang w:val="ro-RO"/>
              </w:rPr>
              <w:t xml:space="preserve"> </w:t>
            </w:r>
            <w:r w:rsidR="003F576A" w:rsidRPr="003F576A">
              <w:rPr>
                <w:rFonts w:ascii="Times New Roman" w:hAnsi="Times New Roman" w:cs="Times New Roman"/>
                <w:sz w:val="20"/>
                <w:szCs w:val="20"/>
                <w:lang w:val="ro-RO"/>
              </w:rPr>
              <w:t>lectură a</w:t>
            </w:r>
            <w:r w:rsidR="00B9693E">
              <w:rPr>
                <w:rFonts w:ascii="Times New Roman" w:hAnsi="Times New Roman" w:cs="Times New Roman"/>
                <w:sz w:val="20"/>
                <w:szCs w:val="20"/>
                <w:lang w:val="ro-RO"/>
              </w:rPr>
              <w:t xml:space="preserve"> bugetului  primăriei Frumoasa</w:t>
            </w:r>
            <w:r w:rsidR="0009548E">
              <w:rPr>
                <w:rFonts w:ascii="Times New Roman" w:hAnsi="Times New Roman" w:cs="Times New Roman"/>
                <w:sz w:val="20"/>
                <w:szCs w:val="20"/>
                <w:lang w:val="ro-RO"/>
              </w:rPr>
              <w:t xml:space="preserve"> pentru  anul 2022</w:t>
            </w:r>
            <w:r w:rsidR="003F576A" w:rsidRPr="003F576A">
              <w:rPr>
                <w:rFonts w:ascii="Times New Roman" w:hAnsi="Times New Roman" w:cs="Times New Roman"/>
                <w:sz w:val="20"/>
                <w:szCs w:val="20"/>
                <w:lang w:val="ro-RO"/>
              </w:rPr>
              <w:t xml:space="preserve">”, </w:t>
            </w:r>
            <w:proofErr w:type="spellStart"/>
            <w:r w:rsidR="00493111" w:rsidRPr="003F576A">
              <w:rPr>
                <w:rFonts w:ascii="Times New Roman" w:hAnsi="Times New Roman" w:cs="Times New Roman"/>
                <w:sz w:val="20"/>
                <w:szCs w:val="20"/>
                <w:lang w:val="en-US"/>
              </w:rPr>
              <w:t>corespunde</w:t>
            </w:r>
            <w:proofErr w:type="spellEnd"/>
            <w:r w:rsidR="00493111" w:rsidRPr="003F576A">
              <w:rPr>
                <w:rFonts w:ascii="Times New Roman" w:hAnsi="Times New Roman" w:cs="Times New Roman"/>
                <w:sz w:val="20"/>
                <w:szCs w:val="20"/>
                <w:lang w:val="en-US"/>
              </w:rPr>
              <w:t xml:space="preserve"> </w:t>
            </w:r>
            <w:proofErr w:type="spellStart"/>
            <w:r w:rsidR="00493111" w:rsidRPr="003F576A">
              <w:rPr>
                <w:rFonts w:ascii="Times New Roman" w:hAnsi="Times New Roman" w:cs="Times New Roman"/>
                <w:sz w:val="20"/>
                <w:szCs w:val="20"/>
                <w:lang w:val="en-US"/>
              </w:rPr>
              <w:t>normelor</w:t>
            </w:r>
            <w:proofErr w:type="spellEnd"/>
            <w:r w:rsidR="00493111" w:rsidRPr="003F576A">
              <w:rPr>
                <w:rFonts w:ascii="Times New Roman" w:hAnsi="Times New Roman" w:cs="Times New Roman"/>
                <w:sz w:val="20"/>
                <w:szCs w:val="20"/>
                <w:lang w:val="en-US"/>
              </w:rPr>
              <w:t xml:space="preserve"> </w:t>
            </w:r>
            <w:proofErr w:type="spellStart"/>
            <w:r w:rsidR="00493111" w:rsidRPr="003F576A">
              <w:rPr>
                <w:rFonts w:ascii="Times New Roman" w:hAnsi="Times New Roman" w:cs="Times New Roman"/>
                <w:sz w:val="20"/>
                <w:szCs w:val="20"/>
                <w:lang w:val="en-US"/>
              </w:rPr>
              <w:t>legale</w:t>
            </w:r>
            <w:proofErr w:type="spellEnd"/>
            <w:r w:rsidR="002B7AA1" w:rsidRPr="003F576A">
              <w:rPr>
                <w:rFonts w:ascii="Times New Roman" w:hAnsi="Times New Roman" w:cs="Times New Roman"/>
                <w:sz w:val="20"/>
                <w:szCs w:val="20"/>
                <w:lang w:val="en-US"/>
              </w:rPr>
              <w:t>.</w:t>
            </w:r>
          </w:p>
        </w:tc>
      </w:tr>
      <w:tr w:rsidR="00E172EF" w:rsidRPr="00891176" w:rsidTr="005E3063">
        <w:tc>
          <w:tcPr>
            <w:tcW w:w="5000" w:type="pct"/>
          </w:tcPr>
          <w:p w:rsidR="00E172EF" w:rsidRPr="00891176" w:rsidRDefault="001E34A2" w:rsidP="00891176">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9</w:t>
            </w:r>
            <w:r w:rsidR="00891176">
              <w:rPr>
                <w:rFonts w:ascii="Times New Roman" w:hAnsi="Times New Roman"/>
                <w:b/>
                <w:sz w:val="24"/>
                <w:szCs w:val="24"/>
                <w:lang w:val="ro-MD"/>
              </w:rPr>
              <w:t xml:space="preserve">  Impactul  proiectului</w:t>
            </w:r>
          </w:p>
        </w:tc>
      </w:tr>
      <w:tr w:rsidR="00E172EF" w:rsidRPr="002862F5" w:rsidTr="005E3063">
        <w:tc>
          <w:tcPr>
            <w:tcW w:w="5000" w:type="pct"/>
          </w:tcPr>
          <w:p w:rsidR="0093598F" w:rsidRPr="003F576A" w:rsidRDefault="00891176" w:rsidP="00284F4E">
            <w:pPr>
              <w:tabs>
                <w:tab w:val="left" w:pos="884"/>
                <w:tab w:val="left" w:pos="1196"/>
              </w:tabs>
              <w:spacing w:after="0" w:line="240" w:lineRule="auto"/>
              <w:jc w:val="both"/>
              <w:rPr>
                <w:rFonts w:ascii="Times New Roman" w:hAnsi="Times New Roman"/>
                <w:sz w:val="20"/>
                <w:szCs w:val="20"/>
                <w:lang w:val="ro-MD"/>
              </w:rPr>
            </w:pPr>
            <w:r w:rsidRPr="003F576A">
              <w:rPr>
                <w:rFonts w:ascii="Times New Roman" w:hAnsi="Times New Roman"/>
                <w:sz w:val="20"/>
                <w:szCs w:val="20"/>
                <w:lang w:val="ro-MD"/>
              </w:rPr>
              <w:t>Proiectul  va  avea un  impact</w:t>
            </w:r>
            <w:r w:rsidR="00936C88" w:rsidRPr="003F576A">
              <w:rPr>
                <w:rFonts w:ascii="Times New Roman" w:hAnsi="Times New Roman"/>
                <w:sz w:val="20"/>
                <w:szCs w:val="20"/>
                <w:lang w:val="ro-MD"/>
              </w:rPr>
              <w:t xml:space="preserve"> </w:t>
            </w:r>
            <w:r w:rsidR="0093598F" w:rsidRPr="003F576A">
              <w:rPr>
                <w:rFonts w:ascii="Times New Roman" w:hAnsi="Times New Roman"/>
                <w:sz w:val="20"/>
                <w:szCs w:val="20"/>
                <w:lang w:val="ro-MD"/>
              </w:rPr>
              <w:t>semnificativ  în  respectarea  legislației  în  vigoare</w:t>
            </w:r>
            <w:r w:rsidR="00493111" w:rsidRPr="003F576A">
              <w:rPr>
                <w:rFonts w:ascii="Times New Roman" w:hAnsi="Times New Roman"/>
                <w:sz w:val="20"/>
                <w:szCs w:val="20"/>
                <w:lang w:val="ro-MD"/>
              </w:rPr>
              <w:t xml:space="preserve"> și exercitarea competențelor</w:t>
            </w:r>
            <w:r w:rsidR="00377962" w:rsidRPr="003F576A">
              <w:rPr>
                <w:rFonts w:ascii="Times New Roman" w:hAnsi="Times New Roman"/>
                <w:sz w:val="20"/>
                <w:szCs w:val="20"/>
                <w:lang w:val="ro-MD"/>
              </w:rPr>
              <w:t xml:space="preserve"> Consiliului local </w:t>
            </w:r>
            <w:r w:rsidR="0093598F" w:rsidRPr="003F576A">
              <w:rPr>
                <w:rFonts w:ascii="Times New Roman" w:hAnsi="Times New Roman"/>
                <w:sz w:val="20"/>
                <w:szCs w:val="20"/>
                <w:lang w:val="ro-MD"/>
              </w:rPr>
              <w:t>.</w:t>
            </w:r>
          </w:p>
        </w:tc>
      </w:tr>
    </w:tbl>
    <w:p w:rsidR="00E172EF" w:rsidRDefault="00E172EF" w:rsidP="00E172EF">
      <w:pPr>
        <w:spacing w:after="0" w:line="240" w:lineRule="auto"/>
        <w:jc w:val="center"/>
        <w:rPr>
          <w:rFonts w:ascii="Times New Roman" w:hAnsi="Times New Roman" w:cs="Times New Roman"/>
          <w:b/>
          <w:sz w:val="24"/>
          <w:szCs w:val="24"/>
          <w:lang w:val="en-US"/>
        </w:rPr>
      </w:pPr>
    </w:p>
    <w:p w:rsidR="0093598F" w:rsidRPr="0093598F" w:rsidRDefault="0093598F" w:rsidP="0093598F">
      <w:pPr>
        <w:spacing w:after="0" w:line="240" w:lineRule="auto"/>
        <w:rPr>
          <w:rFonts w:ascii="Times New Roman" w:hAnsi="Times New Roman" w:cs="Times New Roman"/>
          <w:b/>
          <w:i/>
          <w:sz w:val="24"/>
          <w:szCs w:val="24"/>
          <w:lang w:val="en-US"/>
        </w:rPr>
      </w:pPr>
      <w:proofErr w:type="spellStart"/>
      <w:r w:rsidRPr="0093598F">
        <w:rPr>
          <w:rFonts w:ascii="Times New Roman" w:hAnsi="Times New Roman" w:cs="Times New Roman"/>
          <w:b/>
          <w:i/>
          <w:sz w:val="24"/>
          <w:szCs w:val="24"/>
          <w:lang w:val="en-US"/>
        </w:rPr>
        <w:t>Contabil-șef</w:t>
      </w:r>
      <w:proofErr w:type="spellEnd"/>
      <w:r w:rsidRPr="0093598F">
        <w:rPr>
          <w:rFonts w:ascii="Times New Roman" w:hAnsi="Times New Roman" w:cs="Times New Roman"/>
          <w:b/>
          <w:i/>
          <w:sz w:val="24"/>
          <w:szCs w:val="24"/>
          <w:lang w:val="en-US"/>
        </w:rPr>
        <w:t xml:space="preserve"> a</w:t>
      </w:r>
      <w:r w:rsidR="00B9693E">
        <w:rPr>
          <w:rFonts w:ascii="Times New Roman" w:hAnsi="Times New Roman" w:cs="Times New Roman"/>
          <w:b/>
          <w:i/>
          <w:sz w:val="24"/>
          <w:szCs w:val="24"/>
          <w:lang w:val="en-US"/>
        </w:rPr>
        <w:t xml:space="preserve">l </w:t>
      </w:r>
      <w:proofErr w:type="spellStart"/>
      <w:r w:rsidR="00B9693E">
        <w:rPr>
          <w:rFonts w:ascii="Times New Roman" w:hAnsi="Times New Roman" w:cs="Times New Roman"/>
          <w:b/>
          <w:i/>
          <w:sz w:val="24"/>
          <w:szCs w:val="24"/>
          <w:lang w:val="en-US"/>
        </w:rPr>
        <w:t>primăriei</w:t>
      </w:r>
      <w:proofErr w:type="spellEnd"/>
      <w:r w:rsidR="00B9693E">
        <w:rPr>
          <w:rFonts w:ascii="Times New Roman" w:hAnsi="Times New Roman" w:cs="Times New Roman"/>
          <w:b/>
          <w:i/>
          <w:sz w:val="24"/>
          <w:szCs w:val="24"/>
          <w:lang w:val="en-US"/>
        </w:rPr>
        <w:t xml:space="preserve"> </w:t>
      </w:r>
      <w:proofErr w:type="spellStart"/>
      <w:r w:rsidR="00B9693E">
        <w:rPr>
          <w:rFonts w:ascii="Times New Roman" w:hAnsi="Times New Roman" w:cs="Times New Roman"/>
          <w:b/>
          <w:i/>
          <w:sz w:val="24"/>
          <w:szCs w:val="24"/>
          <w:lang w:val="en-US"/>
        </w:rPr>
        <w:t>Frumoasa</w:t>
      </w:r>
      <w:proofErr w:type="spellEnd"/>
      <w:r w:rsidRPr="0093598F">
        <w:rPr>
          <w:rFonts w:ascii="Times New Roman" w:hAnsi="Times New Roman" w:cs="Times New Roman"/>
          <w:b/>
          <w:i/>
          <w:sz w:val="24"/>
          <w:szCs w:val="24"/>
          <w:lang w:val="en-US"/>
        </w:rPr>
        <w:t>,</w:t>
      </w:r>
    </w:p>
    <w:p w:rsidR="0093598F" w:rsidRPr="0093598F" w:rsidRDefault="0093598F" w:rsidP="0093598F">
      <w:pPr>
        <w:spacing w:after="0" w:line="240" w:lineRule="auto"/>
        <w:rPr>
          <w:rFonts w:ascii="Times New Roman" w:hAnsi="Times New Roman" w:cs="Times New Roman"/>
          <w:b/>
          <w:i/>
          <w:sz w:val="24"/>
          <w:szCs w:val="24"/>
          <w:lang w:val="en-US"/>
        </w:rPr>
      </w:pPr>
      <w:bookmarkStart w:id="0" w:name="_GoBack"/>
      <w:bookmarkEnd w:id="0"/>
    </w:p>
    <w:sectPr w:rsidR="0093598F" w:rsidRPr="0093598F" w:rsidSect="0063006C">
      <w:pgSz w:w="11906" w:h="16838"/>
      <w:pgMar w:top="198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4225"/>
    <w:multiLevelType w:val="hybridMultilevel"/>
    <w:tmpl w:val="A1A0F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995DA8"/>
    <w:multiLevelType w:val="hybridMultilevel"/>
    <w:tmpl w:val="79F640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F57BAD"/>
    <w:multiLevelType w:val="hybridMultilevel"/>
    <w:tmpl w:val="932C7F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689869E0"/>
    <w:multiLevelType w:val="hybridMultilevel"/>
    <w:tmpl w:val="EE746EF0"/>
    <w:lvl w:ilvl="0" w:tplc="FFEA3BBC">
      <w:numFmt w:val="bullet"/>
      <w:lvlText w:val=""/>
      <w:lvlJc w:val="left"/>
      <w:pPr>
        <w:tabs>
          <w:tab w:val="num" w:pos="1140"/>
        </w:tabs>
        <w:ind w:left="1140" w:hanging="360"/>
      </w:pPr>
      <w:rPr>
        <w:rFonts w:ascii="Symbol" w:eastAsia="Arial Unicode MS" w:hAnsi="Symbol" w:cs="Arial Unicode MS" w:hint="default"/>
        <w:b/>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71BD1F71"/>
    <w:multiLevelType w:val="hybridMultilevel"/>
    <w:tmpl w:val="CD96A0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172EF"/>
    <w:rsid w:val="000136A6"/>
    <w:rsid w:val="00024E7D"/>
    <w:rsid w:val="00042740"/>
    <w:rsid w:val="00047DA0"/>
    <w:rsid w:val="00052A62"/>
    <w:rsid w:val="000742C8"/>
    <w:rsid w:val="00075730"/>
    <w:rsid w:val="000770F8"/>
    <w:rsid w:val="00087064"/>
    <w:rsid w:val="0009548E"/>
    <w:rsid w:val="000B3CE7"/>
    <w:rsid w:val="000C46C8"/>
    <w:rsid w:val="000C74B5"/>
    <w:rsid w:val="0012135A"/>
    <w:rsid w:val="00121387"/>
    <w:rsid w:val="00154EE8"/>
    <w:rsid w:val="001732B9"/>
    <w:rsid w:val="00176E2E"/>
    <w:rsid w:val="001A3B75"/>
    <w:rsid w:val="001A74DF"/>
    <w:rsid w:val="001B61F3"/>
    <w:rsid w:val="001E34A2"/>
    <w:rsid w:val="002064C7"/>
    <w:rsid w:val="00211EBC"/>
    <w:rsid w:val="00227751"/>
    <w:rsid w:val="00227A6C"/>
    <w:rsid w:val="00230328"/>
    <w:rsid w:val="00240909"/>
    <w:rsid w:val="00243C10"/>
    <w:rsid w:val="00253946"/>
    <w:rsid w:val="002628C9"/>
    <w:rsid w:val="00271189"/>
    <w:rsid w:val="00277EDE"/>
    <w:rsid w:val="00284F4E"/>
    <w:rsid w:val="002862F5"/>
    <w:rsid w:val="002B7AA1"/>
    <w:rsid w:val="002D475A"/>
    <w:rsid w:val="002E0732"/>
    <w:rsid w:val="002E152C"/>
    <w:rsid w:val="002E27AB"/>
    <w:rsid w:val="002E2E44"/>
    <w:rsid w:val="002E3758"/>
    <w:rsid w:val="00317F36"/>
    <w:rsid w:val="00343040"/>
    <w:rsid w:val="00377962"/>
    <w:rsid w:val="003813AD"/>
    <w:rsid w:val="0039405B"/>
    <w:rsid w:val="003958C4"/>
    <w:rsid w:val="003B62BD"/>
    <w:rsid w:val="003C4AD1"/>
    <w:rsid w:val="003E7706"/>
    <w:rsid w:val="003F0201"/>
    <w:rsid w:val="003F5724"/>
    <w:rsid w:val="003F576A"/>
    <w:rsid w:val="00424A3C"/>
    <w:rsid w:val="0043210D"/>
    <w:rsid w:val="00436389"/>
    <w:rsid w:val="00436810"/>
    <w:rsid w:val="00463528"/>
    <w:rsid w:val="00467504"/>
    <w:rsid w:val="00493111"/>
    <w:rsid w:val="004949F9"/>
    <w:rsid w:val="00497BD5"/>
    <w:rsid w:val="004A4746"/>
    <w:rsid w:val="004A7DEE"/>
    <w:rsid w:val="004B10A8"/>
    <w:rsid w:val="004B4C94"/>
    <w:rsid w:val="004B6384"/>
    <w:rsid w:val="004F7902"/>
    <w:rsid w:val="005105C9"/>
    <w:rsid w:val="00510E43"/>
    <w:rsid w:val="0053413F"/>
    <w:rsid w:val="00536833"/>
    <w:rsid w:val="00544934"/>
    <w:rsid w:val="00546E8F"/>
    <w:rsid w:val="00547F8A"/>
    <w:rsid w:val="00550972"/>
    <w:rsid w:val="00555DD2"/>
    <w:rsid w:val="0059709D"/>
    <w:rsid w:val="005A6F04"/>
    <w:rsid w:val="005B4636"/>
    <w:rsid w:val="005B5399"/>
    <w:rsid w:val="005C5FF3"/>
    <w:rsid w:val="005C65FD"/>
    <w:rsid w:val="005F42E4"/>
    <w:rsid w:val="006010B4"/>
    <w:rsid w:val="00617E05"/>
    <w:rsid w:val="00620468"/>
    <w:rsid w:val="0063006C"/>
    <w:rsid w:val="006304FD"/>
    <w:rsid w:val="00681D79"/>
    <w:rsid w:val="006857AC"/>
    <w:rsid w:val="00697D52"/>
    <w:rsid w:val="006D47A5"/>
    <w:rsid w:val="006E1CB7"/>
    <w:rsid w:val="006E3699"/>
    <w:rsid w:val="006E3A04"/>
    <w:rsid w:val="006E79CF"/>
    <w:rsid w:val="006F7533"/>
    <w:rsid w:val="006F77DE"/>
    <w:rsid w:val="0071307C"/>
    <w:rsid w:val="0071756A"/>
    <w:rsid w:val="00725AC3"/>
    <w:rsid w:val="00725D37"/>
    <w:rsid w:val="00765EA4"/>
    <w:rsid w:val="007806CE"/>
    <w:rsid w:val="00785C4A"/>
    <w:rsid w:val="007869B2"/>
    <w:rsid w:val="007A3FD0"/>
    <w:rsid w:val="007D4AD1"/>
    <w:rsid w:val="007F7DFB"/>
    <w:rsid w:val="0080469D"/>
    <w:rsid w:val="008120BC"/>
    <w:rsid w:val="008251A7"/>
    <w:rsid w:val="00841FD2"/>
    <w:rsid w:val="008449DB"/>
    <w:rsid w:val="00870072"/>
    <w:rsid w:val="00877674"/>
    <w:rsid w:val="00891176"/>
    <w:rsid w:val="008A2C39"/>
    <w:rsid w:val="008F4F8B"/>
    <w:rsid w:val="0090146A"/>
    <w:rsid w:val="00901F38"/>
    <w:rsid w:val="00902C5C"/>
    <w:rsid w:val="00907181"/>
    <w:rsid w:val="00910B32"/>
    <w:rsid w:val="00911FA1"/>
    <w:rsid w:val="0092607B"/>
    <w:rsid w:val="00930713"/>
    <w:rsid w:val="0093286F"/>
    <w:rsid w:val="0093598F"/>
    <w:rsid w:val="00936C88"/>
    <w:rsid w:val="009370B0"/>
    <w:rsid w:val="009406D2"/>
    <w:rsid w:val="009439D2"/>
    <w:rsid w:val="00955B46"/>
    <w:rsid w:val="00956ACA"/>
    <w:rsid w:val="0099626B"/>
    <w:rsid w:val="009A65F3"/>
    <w:rsid w:val="009A770F"/>
    <w:rsid w:val="009A77B4"/>
    <w:rsid w:val="009B2A42"/>
    <w:rsid w:val="009B64A1"/>
    <w:rsid w:val="009D1B99"/>
    <w:rsid w:val="009D7055"/>
    <w:rsid w:val="00A427AB"/>
    <w:rsid w:val="00A5206F"/>
    <w:rsid w:val="00A5799F"/>
    <w:rsid w:val="00A77CBB"/>
    <w:rsid w:val="00A818E3"/>
    <w:rsid w:val="00A84691"/>
    <w:rsid w:val="00A92F83"/>
    <w:rsid w:val="00A966F7"/>
    <w:rsid w:val="00AA20EB"/>
    <w:rsid w:val="00AB4C70"/>
    <w:rsid w:val="00AB63A4"/>
    <w:rsid w:val="00AB77D0"/>
    <w:rsid w:val="00AC1B9D"/>
    <w:rsid w:val="00AC5126"/>
    <w:rsid w:val="00AD7D56"/>
    <w:rsid w:val="00AE3B96"/>
    <w:rsid w:val="00AE4664"/>
    <w:rsid w:val="00B039FB"/>
    <w:rsid w:val="00B232C9"/>
    <w:rsid w:val="00B24318"/>
    <w:rsid w:val="00B25730"/>
    <w:rsid w:val="00B349AC"/>
    <w:rsid w:val="00B4683D"/>
    <w:rsid w:val="00B47BB0"/>
    <w:rsid w:val="00B534F5"/>
    <w:rsid w:val="00B66952"/>
    <w:rsid w:val="00B847B8"/>
    <w:rsid w:val="00B85244"/>
    <w:rsid w:val="00B90526"/>
    <w:rsid w:val="00B94CB0"/>
    <w:rsid w:val="00B9621F"/>
    <w:rsid w:val="00B9693E"/>
    <w:rsid w:val="00BB4AF7"/>
    <w:rsid w:val="00BE0533"/>
    <w:rsid w:val="00BE0855"/>
    <w:rsid w:val="00C269E3"/>
    <w:rsid w:val="00C45004"/>
    <w:rsid w:val="00C471B4"/>
    <w:rsid w:val="00C669FD"/>
    <w:rsid w:val="00C77A84"/>
    <w:rsid w:val="00C77E78"/>
    <w:rsid w:val="00C850A9"/>
    <w:rsid w:val="00C90E36"/>
    <w:rsid w:val="00C91C53"/>
    <w:rsid w:val="00C96555"/>
    <w:rsid w:val="00CD051A"/>
    <w:rsid w:val="00CF6377"/>
    <w:rsid w:val="00D025C1"/>
    <w:rsid w:val="00D066C7"/>
    <w:rsid w:val="00D116D0"/>
    <w:rsid w:val="00D230CB"/>
    <w:rsid w:val="00D2797D"/>
    <w:rsid w:val="00D33190"/>
    <w:rsid w:val="00D41D2D"/>
    <w:rsid w:val="00D541CE"/>
    <w:rsid w:val="00D65ABF"/>
    <w:rsid w:val="00D757D4"/>
    <w:rsid w:val="00D80156"/>
    <w:rsid w:val="00D846C6"/>
    <w:rsid w:val="00D8574E"/>
    <w:rsid w:val="00D956F3"/>
    <w:rsid w:val="00DA018C"/>
    <w:rsid w:val="00DA64A3"/>
    <w:rsid w:val="00DA6B06"/>
    <w:rsid w:val="00DB079C"/>
    <w:rsid w:val="00DC1A8C"/>
    <w:rsid w:val="00DC3F52"/>
    <w:rsid w:val="00DC7105"/>
    <w:rsid w:val="00DC7BED"/>
    <w:rsid w:val="00DD0FC1"/>
    <w:rsid w:val="00DD3116"/>
    <w:rsid w:val="00DD6E64"/>
    <w:rsid w:val="00E00743"/>
    <w:rsid w:val="00E0574E"/>
    <w:rsid w:val="00E11C03"/>
    <w:rsid w:val="00E172EF"/>
    <w:rsid w:val="00E25E42"/>
    <w:rsid w:val="00E570E7"/>
    <w:rsid w:val="00E63215"/>
    <w:rsid w:val="00E7469D"/>
    <w:rsid w:val="00E74878"/>
    <w:rsid w:val="00EB0DCA"/>
    <w:rsid w:val="00ED0B18"/>
    <w:rsid w:val="00ED5744"/>
    <w:rsid w:val="00EE28CD"/>
    <w:rsid w:val="00EE315C"/>
    <w:rsid w:val="00EE44B8"/>
    <w:rsid w:val="00EE74F6"/>
    <w:rsid w:val="00F0757D"/>
    <w:rsid w:val="00F10960"/>
    <w:rsid w:val="00F14FB2"/>
    <w:rsid w:val="00F40785"/>
    <w:rsid w:val="00F57977"/>
    <w:rsid w:val="00F655FB"/>
    <w:rsid w:val="00F74B5A"/>
    <w:rsid w:val="00F82C9E"/>
    <w:rsid w:val="00F92377"/>
    <w:rsid w:val="00FA4A6A"/>
    <w:rsid w:val="00FA55E8"/>
    <w:rsid w:val="00FB03A0"/>
    <w:rsid w:val="00FB704F"/>
    <w:rsid w:val="00FC5B92"/>
    <w:rsid w:val="00FD1B43"/>
    <w:rsid w:val="00FE438C"/>
    <w:rsid w:val="00FE5631"/>
    <w:rsid w:val="00FF0ADB"/>
    <w:rsid w:val="00FF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EB6F"/>
  <w15:docId w15:val="{B87885BD-EAD7-4851-A199-10961422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D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039FB"/>
    <w:pPr>
      <w:ind w:left="720"/>
      <w:contextualSpacing/>
    </w:pPr>
    <w:rPr>
      <w:rFonts w:ascii="Calibri" w:eastAsia="Times New Roman" w:hAnsi="Calibri" w:cs="Times New Roman"/>
      <w:lang w:eastAsia="ru-RU"/>
    </w:rPr>
  </w:style>
  <w:style w:type="character" w:styleId="Hyperlink">
    <w:name w:val="Hyperlink"/>
    <w:basedOn w:val="Fontdeparagrafimplicit"/>
    <w:uiPriority w:val="99"/>
    <w:unhideWhenUsed/>
    <w:rsid w:val="00284F4E"/>
    <w:rPr>
      <w:color w:val="0000FF"/>
      <w:u w:val="single"/>
    </w:rPr>
  </w:style>
  <w:style w:type="paragraph" w:styleId="Indentcorptext">
    <w:name w:val="Body Text Indent"/>
    <w:basedOn w:val="Normal"/>
    <w:link w:val="IndentcorptextCaracter"/>
    <w:unhideWhenUsed/>
    <w:rsid w:val="00E25E42"/>
    <w:pPr>
      <w:spacing w:after="0" w:line="240" w:lineRule="auto"/>
    </w:pPr>
    <w:rPr>
      <w:rFonts w:ascii="Times New Roman" w:eastAsia="Times New Roman" w:hAnsi="Times New Roman" w:cs="Times New Roman"/>
      <w:sz w:val="28"/>
      <w:szCs w:val="20"/>
      <w:lang w:val="ro-RO"/>
    </w:rPr>
  </w:style>
  <w:style w:type="character" w:customStyle="1" w:styleId="IndentcorptextCaracter">
    <w:name w:val="Indent corp text Caracter"/>
    <w:basedOn w:val="Fontdeparagrafimplicit"/>
    <w:link w:val="Indentcorptext"/>
    <w:rsid w:val="00E25E42"/>
    <w:rPr>
      <w:rFonts w:ascii="Times New Roman" w:eastAsia="Times New Roman" w:hAnsi="Times New Roman" w:cs="Times New Roman"/>
      <w:sz w:val="28"/>
      <w:szCs w:val="20"/>
      <w:lang w:val="ro-RO"/>
    </w:rPr>
  </w:style>
  <w:style w:type="paragraph" w:styleId="Frspaiere">
    <w:name w:val="No Spacing"/>
    <w:uiPriority w:val="1"/>
    <w:qFormat/>
    <w:rsid w:val="00B85244"/>
    <w:pPr>
      <w:spacing w:after="0" w:line="240" w:lineRule="auto"/>
    </w:pPr>
    <w:rPr>
      <w:rFonts w:eastAsiaTheme="minorEastAsia"/>
      <w:lang w:eastAsia="ru-RU"/>
    </w:rPr>
  </w:style>
  <w:style w:type="paragraph" w:styleId="TextnBalon">
    <w:name w:val="Balloon Text"/>
    <w:basedOn w:val="Normal"/>
    <w:link w:val="TextnBalonCaracter"/>
    <w:uiPriority w:val="99"/>
    <w:semiHidden/>
    <w:unhideWhenUsed/>
    <w:rsid w:val="004675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67504"/>
    <w:rPr>
      <w:rFonts w:ascii="Tahoma" w:hAnsi="Tahoma" w:cs="Tahoma"/>
      <w:sz w:val="16"/>
      <w:szCs w:val="16"/>
    </w:rPr>
  </w:style>
  <w:style w:type="table" w:styleId="Tabelgril">
    <w:name w:val="Table Grid"/>
    <w:basedOn w:val="TabelNormal"/>
    <w:uiPriority w:val="59"/>
    <w:rsid w:val="0012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1175">
      <w:bodyDiv w:val="1"/>
      <w:marLeft w:val="0"/>
      <w:marRight w:val="0"/>
      <w:marTop w:val="0"/>
      <w:marBottom w:val="0"/>
      <w:divBdr>
        <w:top w:val="none" w:sz="0" w:space="0" w:color="auto"/>
        <w:left w:val="none" w:sz="0" w:space="0" w:color="auto"/>
        <w:bottom w:val="none" w:sz="0" w:space="0" w:color="auto"/>
        <w:right w:val="none" w:sz="0" w:space="0" w:color="auto"/>
      </w:divBdr>
    </w:div>
    <w:div w:id="444076519">
      <w:bodyDiv w:val="1"/>
      <w:marLeft w:val="0"/>
      <w:marRight w:val="0"/>
      <w:marTop w:val="0"/>
      <w:marBottom w:val="0"/>
      <w:divBdr>
        <w:top w:val="none" w:sz="0" w:space="0" w:color="auto"/>
        <w:left w:val="none" w:sz="0" w:space="0" w:color="auto"/>
        <w:bottom w:val="none" w:sz="0" w:space="0" w:color="auto"/>
        <w:right w:val="none" w:sz="0" w:space="0" w:color="auto"/>
      </w:divBdr>
      <w:divsChild>
        <w:div w:id="1700668640">
          <w:marLeft w:val="0"/>
          <w:marRight w:val="0"/>
          <w:marTop w:val="0"/>
          <w:marBottom w:val="0"/>
          <w:divBdr>
            <w:top w:val="none" w:sz="0" w:space="0" w:color="auto"/>
            <w:left w:val="none" w:sz="0" w:space="0" w:color="auto"/>
            <w:bottom w:val="none" w:sz="0" w:space="0" w:color="auto"/>
            <w:right w:val="none" w:sz="0" w:space="0" w:color="auto"/>
          </w:divBdr>
        </w:div>
        <w:div w:id="1027215773">
          <w:marLeft w:val="0"/>
          <w:marRight w:val="0"/>
          <w:marTop w:val="0"/>
          <w:marBottom w:val="0"/>
          <w:divBdr>
            <w:top w:val="none" w:sz="0" w:space="0" w:color="auto"/>
            <w:left w:val="none" w:sz="0" w:space="0" w:color="auto"/>
            <w:bottom w:val="none" w:sz="0" w:space="0" w:color="auto"/>
            <w:right w:val="none" w:sz="0" w:space="0" w:color="auto"/>
          </w:divBdr>
        </w:div>
        <w:div w:id="1034767652">
          <w:marLeft w:val="0"/>
          <w:marRight w:val="0"/>
          <w:marTop w:val="0"/>
          <w:marBottom w:val="0"/>
          <w:divBdr>
            <w:top w:val="none" w:sz="0" w:space="0" w:color="auto"/>
            <w:left w:val="none" w:sz="0" w:space="0" w:color="auto"/>
            <w:bottom w:val="none" w:sz="0" w:space="0" w:color="auto"/>
            <w:right w:val="none" w:sz="0" w:space="0" w:color="auto"/>
          </w:divBdr>
        </w:div>
        <w:div w:id="192573302">
          <w:marLeft w:val="0"/>
          <w:marRight w:val="0"/>
          <w:marTop w:val="0"/>
          <w:marBottom w:val="0"/>
          <w:divBdr>
            <w:top w:val="none" w:sz="0" w:space="0" w:color="auto"/>
            <w:left w:val="none" w:sz="0" w:space="0" w:color="auto"/>
            <w:bottom w:val="none" w:sz="0" w:space="0" w:color="auto"/>
            <w:right w:val="none" w:sz="0" w:space="0" w:color="auto"/>
          </w:divBdr>
        </w:div>
        <w:div w:id="580989967">
          <w:marLeft w:val="0"/>
          <w:marRight w:val="0"/>
          <w:marTop w:val="0"/>
          <w:marBottom w:val="0"/>
          <w:divBdr>
            <w:top w:val="none" w:sz="0" w:space="0" w:color="auto"/>
            <w:left w:val="none" w:sz="0" w:space="0" w:color="auto"/>
            <w:bottom w:val="none" w:sz="0" w:space="0" w:color="auto"/>
            <w:right w:val="none" w:sz="0" w:space="0" w:color="auto"/>
          </w:divBdr>
        </w:div>
        <w:div w:id="861671036">
          <w:marLeft w:val="0"/>
          <w:marRight w:val="0"/>
          <w:marTop w:val="0"/>
          <w:marBottom w:val="0"/>
          <w:divBdr>
            <w:top w:val="none" w:sz="0" w:space="0" w:color="auto"/>
            <w:left w:val="none" w:sz="0" w:space="0" w:color="auto"/>
            <w:bottom w:val="none" w:sz="0" w:space="0" w:color="auto"/>
            <w:right w:val="none" w:sz="0" w:space="0" w:color="auto"/>
          </w:divBdr>
        </w:div>
        <w:div w:id="662048171">
          <w:marLeft w:val="0"/>
          <w:marRight w:val="0"/>
          <w:marTop w:val="0"/>
          <w:marBottom w:val="0"/>
          <w:divBdr>
            <w:top w:val="none" w:sz="0" w:space="0" w:color="auto"/>
            <w:left w:val="none" w:sz="0" w:space="0" w:color="auto"/>
            <w:bottom w:val="none" w:sz="0" w:space="0" w:color="auto"/>
            <w:right w:val="none" w:sz="0" w:space="0" w:color="auto"/>
          </w:divBdr>
        </w:div>
        <w:div w:id="1856072034">
          <w:marLeft w:val="0"/>
          <w:marRight w:val="0"/>
          <w:marTop w:val="0"/>
          <w:marBottom w:val="0"/>
          <w:divBdr>
            <w:top w:val="none" w:sz="0" w:space="0" w:color="auto"/>
            <w:left w:val="none" w:sz="0" w:space="0" w:color="auto"/>
            <w:bottom w:val="none" w:sz="0" w:space="0" w:color="auto"/>
            <w:right w:val="none" w:sz="0" w:space="0" w:color="auto"/>
          </w:divBdr>
        </w:div>
        <w:div w:id="2138791793">
          <w:marLeft w:val="0"/>
          <w:marRight w:val="0"/>
          <w:marTop w:val="0"/>
          <w:marBottom w:val="0"/>
          <w:divBdr>
            <w:top w:val="none" w:sz="0" w:space="0" w:color="auto"/>
            <w:left w:val="none" w:sz="0" w:space="0" w:color="auto"/>
            <w:bottom w:val="none" w:sz="0" w:space="0" w:color="auto"/>
            <w:right w:val="none" w:sz="0" w:space="0" w:color="auto"/>
          </w:divBdr>
        </w:div>
      </w:divsChild>
    </w:div>
    <w:div w:id="691537331">
      <w:bodyDiv w:val="1"/>
      <w:marLeft w:val="0"/>
      <w:marRight w:val="0"/>
      <w:marTop w:val="0"/>
      <w:marBottom w:val="0"/>
      <w:divBdr>
        <w:top w:val="none" w:sz="0" w:space="0" w:color="auto"/>
        <w:left w:val="none" w:sz="0" w:space="0" w:color="auto"/>
        <w:bottom w:val="none" w:sz="0" w:space="0" w:color="auto"/>
        <w:right w:val="none" w:sz="0" w:space="0" w:color="auto"/>
      </w:divBdr>
    </w:div>
    <w:div w:id="808939145">
      <w:bodyDiv w:val="1"/>
      <w:marLeft w:val="0"/>
      <w:marRight w:val="0"/>
      <w:marTop w:val="0"/>
      <w:marBottom w:val="0"/>
      <w:divBdr>
        <w:top w:val="none" w:sz="0" w:space="0" w:color="auto"/>
        <w:left w:val="none" w:sz="0" w:space="0" w:color="auto"/>
        <w:bottom w:val="none" w:sz="0" w:space="0" w:color="auto"/>
        <w:right w:val="none" w:sz="0" w:space="0" w:color="auto"/>
      </w:divBdr>
      <w:divsChild>
        <w:div w:id="787703523">
          <w:marLeft w:val="0"/>
          <w:marRight w:val="0"/>
          <w:marTop w:val="0"/>
          <w:marBottom w:val="0"/>
          <w:divBdr>
            <w:top w:val="none" w:sz="0" w:space="0" w:color="auto"/>
            <w:left w:val="none" w:sz="0" w:space="0" w:color="auto"/>
            <w:bottom w:val="none" w:sz="0" w:space="0" w:color="auto"/>
            <w:right w:val="none" w:sz="0" w:space="0" w:color="auto"/>
          </w:divBdr>
        </w:div>
        <w:div w:id="797722744">
          <w:marLeft w:val="0"/>
          <w:marRight w:val="0"/>
          <w:marTop w:val="0"/>
          <w:marBottom w:val="0"/>
          <w:divBdr>
            <w:top w:val="none" w:sz="0" w:space="0" w:color="auto"/>
            <w:left w:val="none" w:sz="0" w:space="0" w:color="auto"/>
            <w:bottom w:val="none" w:sz="0" w:space="0" w:color="auto"/>
            <w:right w:val="none" w:sz="0" w:space="0" w:color="auto"/>
          </w:divBdr>
        </w:div>
        <w:div w:id="842159538">
          <w:marLeft w:val="0"/>
          <w:marRight w:val="0"/>
          <w:marTop w:val="0"/>
          <w:marBottom w:val="0"/>
          <w:divBdr>
            <w:top w:val="none" w:sz="0" w:space="0" w:color="auto"/>
            <w:left w:val="none" w:sz="0" w:space="0" w:color="auto"/>
            <w:bottom w:val="none" w:sz="0" w:space="0" w:color="auto"/>
            <w:right w:val="none" w:sz="0" w:space="0" w:color="auto"/>
          </w:divBdr>
        </w:div>
        <w:div w:id="862282837">
          <w:marLeft w:val="0"/>
          <w:marRight w:val="0"/>
          <w:marTop w:val="0"/>
          <w:marBottom w:val="0"/>
          <w:divBdr>
            <w:top w:val="none" w:sz="0" w:space="0" w:color="auto"/>
            <w:left w:val="none" w:sz="0" w:space="0" w:color="auto"/>
            <w:bottom w:val="none" w:sz="0" w:space="0" w:color="auto"/>
            <w:right w:val="none" w:sz="0" w:space="0" w:color="auto"/>
          </w:divBdr>
        </w:div>
        <w:div w:id="621424414">
          <w:marLeft w:val="0"/>
          <w:marRight w:val="0"/>
          <w:marTop w:val="0"/>
          <w:marBottom w:val="0"/>
          <w:divBdr>
            <w:top w:val="none" w:sz="0" w:space="0" w:color="auto"/>
            <w:left w:val="none" w:sz="0" w:space="0" w:color="auto"/>
            <w:bottom w:val="none" w:sz="0" w:space="0" w:color="auto"/>
            <w:right w:val="none" w:sz="0" w:space="0" w:color="auto"/>
          </w:divBdr>
        </w:div>
        <w:div w:id="705451053">
          <w:marLeft w:val="0"/>
          <w:marRight w:val="0"/>
          <w:marTop w:val="0"/>
          <w:marBottom w:val="0"/>
          <w:divBdr>
            <w:top w:val="none" w:sz="0" w:space="0" w:color="auto"/>
            <w:left w:val="none" w:sz="0" w:space="0" w:color="auto"/>
            <w:bottom w:val="none" w:sz="0" w:space="0" w:color="auto"/>
            <w:right w:val="none" w:sz="0" w:space="0" w:color="auto"/>
          </w:divBdr>
        </w:div>
        <w:div w:id="1633436307">
          <w:marLeft w:val="0"/>
          <w:marRight w:val="0"/>
          <w:marTop w:val="0"/>
          <w:marBottom w:val="0"/>
          <w:divBdr>
            <w:top w:val="none" w:sz="0" w:space="0" w:color="auto"/>
            <w:left w:val="none" w:sz="0" w:space="0" w:color="auto"/>
            <w:bottom w:val="none" w:sz="0" w:space="0" w:color="auto"/>
            <w:right w:val="none" w:sz="0" w:space="0" w:color="auto"/>
          </w:divBdr>
        </w:div>
        <w:div w:id="293560166">
          <w:marLeft w:val="0"/>
          <w:marRight w:val="0"/>
          <w:marTop w:val="0"/>
          <w:marBottom w:val="0"/>
          <w:divBdr>
            <w:top w:val="none" w:sz="0" w:space="0" w:color="auto"/>
            <w:left w:val="none" w:sz="0" w:space="0" w:color="auto"/>
            <w:bottom w:val="none" w:sz="0" w:space="0" w:color="auto"/>
            <w:right w:val="none" w:sz="0" w:space="0" w:color="auto"/>
          </w:divBdr>
        </w:div>
        <w:div w:id="1630279063">
          <w:marLeft w:val="0"/>
          <w:marRight w:val="0"/>
          <w:marTop w:val="0"/>
          <w:marBottom w:val="0"/>
          <w:divBdr>
            <w:top w:val="none" w:sz="0" w:space="0" w:color="auto"/>
            <w:left w:val="none" w:sz="0" w:space="0" w:color="auto"/>
            <w:bottom w:val="none" w:sz="0" w:space="0" w:color="auto"/>
            <w:right w:val="none" w:sz="0" w:space="0" w:color="auto"/>
          </w:divBdr>
        </w:div>
        <w:div w:id="1533029648">
          <w:marLeft w:val="0"/>
          <w:marRight w:val="0"/>
          <w:marTop w:val="0"/>
          <w:marBottom w:val="0"/>
          <w:divBdr>
            <w:top w:val="none" w:sz="0" w:space="0" w:color="auto"/>
            <w:left w:val="none" w:sz="0" w:space="0" w:color="auto"/>
            <w:bottom w:val="none" w:sz="0" w:space="0" w:color="auto"/>
            <w:right w:val="none" w:sz="0" w:space="0" w:color="auto"/>
          </w:divBdr>
        </w:div>
        <w:div w:id="1351370799">
          <w:marLeft w:val="0"/>
          <w:marRight w:val="0"/>
          <w:marTop w:val="0"/>
          <w:marBottom w:val="0"/>
          <w:divBdr>
            <w:top w:val="none" w:sz="0" w:space="0" w:color="auto"/>
            <w:left w:val="none" w:sz="0" w:space="0" w:color="auto"/>
            <w:bottom w:val="none" w:sz="0" w:space="0" w:color="auto"/>
            <w:right w:val="none" w:sz="0" w:space="0" w:color="auto"/>
          </w:divBdr>
        </w:div>
        <w:div w:id="1516386365">
          <w:marLeft w:val="0"/>
          <w:marRight w:val="0"/>
          <w:marTop w:val="0"/>
          <w:marBottom w:val="0"/>
          <w:divBdr>
            <w:top w:val="none" w:sz="0" w:space="0" w:color="auto"/>
            <w:left w:val="none" w:sz="0" w:space="0" w:color="auto"/>
            <w:bottom w:val="none" w:sz="0" w:space="0" w:color="auto"/>
            <w:right w:val="none" w:sz="0" w:space="0" w:color="auto"/>
          </w:divBdr>
        </w:div>
        <w:div w:id="555898159">
          <w:marLeft w:val="0"/>
          <w:marRight w:val="0"/>
          <w:marTop w:val="0"/>
          <w:marBottom w:val="0"/>
          <w:divBdr>
            <w:top w:val="none" w:sz="0" w:space="0" w:color="auto"/>
            <w:left w:val="none" w:sz="0" w:space="0" w:color="auto"/>
            <w:bottom w:val="none" w:sz="0" w:space="0" w:color="auto"/>
            <w:right w:val="none" w:sz="0" w:space="0" w:color="auto"/>
          </w:divBdr>
        </w:div>
        <w:div w:id="235357561">
          <w:marLeft w:val="0"/>
          <w:marRight w:val="0"/>
          <w:marTop w:val="0"/>
          <w:marBottom w:val="0"/>
          <w:divBdr>
            <w:top w:val="none" w:sz="0" w:space="0" w:color="auto"/>
            <w:left w:val="none" w:sz="0" w:space="0" w:color="auto"/>
            <w:bottom w:val="none" w:sz="0" w:space="0" w:color="auto"/>
            <w:right w:val="none" w:sz="0" w:space="0" w:color="auto"/>
          </w:divBdr>
        </w:div>
        <w:div w:id="1581984583">
          <w:marLeft w:val="0"/>
          <w:marRight w:val="0"/>
          <w:marTop w:val="0"/>
          <w:marBottom w:val="0"/>
          <w:divBdr>
            <w:top w:val="none" w:sz="0" w:space="0" w:color="auto"/>
            <w:left w:val="none" w:sz="0" w:space="0" w:color="auto"/>
            <w:bottom w:val="none" w:sz="0" w:space="0" w:color="auto"/>
            <w:right w:val="none" w:sz="0" w:space="0" w:color="auto"/>
          </w:divBdr>
        </w:div>
        <w:div w:id="1358652481">
          <w:marLeft w:val="0"/>
          <w:marRight w:val="0"/>
          <w:marTop w:val="0"/>
          <w:marBottom w:val="0"/>
          <w:divBdr>
            <w:top w:val="none" w:sz="0" w:space="0" w:color="auto"/>
            <w:left w:val="none" w:sz="0" w:space="0" w:color="auto"/>
            <w:bottom w:val="none" w:sz="0" w:space="0" w:color="auto"/>
            <w:right w:val="none" w:sz="0" w:space="0" w:color="auto"/>
          </w:divBdr>
        </w:div>
        <w:div w:id="1106314305">
          <w:marLeft w:val="0"/>
          <w:marRight w:val="0"/>
          <w:marTop w:val="0"/>
          <w:marBottom w:val="0"/>
          <w:divBdr>
            <w:top w:val="none" w:sz="0" w:space="0" w:color="auto"/>
            <w:left w:val="none" w:sz="0" w:space="0" w:color="auto"/>
            <w:bottom w:val="none" w:sz="0" w:space="0" w:color="auto"/>
            <w:right w:val="none" w:sz="0" w:space="0" w:color="auto"/>
          </w:divBdr>
        </w:div>
        <w:div w:id="814763267">
          <w:marLeft w:val="0"/>
          <w:marRight w:val="0"/>
          <w:marTop w:val="0"/>
          <w:marBottom w:val="0"/>
          <w:divBdr>
            <w:top w:val="none" w:sz="0" w:space="0" w:color="auto"/>
            <w:left w:val="none" w:sz="0" w:space="0" w:color="auto"/>
            <w:bottom w:val="none" w:sz="0" w:space="0" w:color="auto"/>
            <w:right w:val="none" w:sz="0" w:space="0" w:color="auto"/>
          </w:divBdr>
        </w:div>
        <w:div w:id="357509760">
          <w:marLeft w:val="0"/>
          <w:marRight w:val="0"/>
          <w:marTop w:val="0"/>
          <w:marBottom w:val="0"/>
          <w:divBdr>
            <w:top w:val="none" w:sz="0" w:space="0" w:color="auto"/>
            <w:left w:val="none" w:sz="0" w:space="0" w:color="auto"/>
            <w:bottom w:val="none" w:sz="0" w:space="0" w:color="auto"/>
            <w:right w:val="none" w:sz="0" w:space="0" w:color="auto"/>
          </w:divBdr>
        </w:div>
        <w:div w:id="264119234">
          <w:marLeft w:val="0"/>
          <w:marRight w:val="0"/>
          <w:marTop w:val="0"/>
          <w:marBottom w:val="0"/>
          <w:divBdr>
            <w:top w:val="none" w:sz="0" w:space="0" w:color="auto"/>
            <w:left w:val="none" w:sz="0" w:space="0" w:color="auto"/>
            <w:bottom w:val="none" w:sz="0" w:space="0" w:color="auto"/>
            <w:right w:val="none" w:sz="0" w:space="0" w:color="auto"/>
          </w:divBdr>
        </w:div>
        <w:div w:id="1576741239">
          <w:marLeft w:val="0"/>
          <w:marRight w:val="0"/>
          <w:marTop w:val="0"/>
          <w:marBottom w:val="0"/>
          <w:divBdr>
            <w:top w:val="none" w:sz="0" w:space="0" w:color="auto"/>
            <w:left w:val="none" w:sz="0" w:space="0" w:color="auto"/>
            <w:bottom w:val="none" w:sz="0" w:space="0" w:color="auto"/>
            <w:right w:val="none" w:sz="0" w:space="0" w:color="auto"/>
          </w:divBdr>
        </w:div>
        <w:div w:id="1315598626">
          <w:marLeft w:val="0"/>
          <w:marRight w:val="0"/>
          <w:marTop w:val="0"/>
          <w:marBottom w:val="0"/>
          <w:divBdr>
            <w:top w:val="none" w:sz="0" w:space="0" w:color="auto"/>
            <w:left w:val="none" w:sz="0" w:space="0" w:color="auto"/>
            <w:bottom w:val="none" w:sz="0" w:space="0" w:color="auto"/>
            <w:right w:val="none" w:sz="0" w:space="0" w:color="auto"/>
          </w:divBdr>
        </w:div>
        <w:div w:id="1455051866">
          <w:marLeft w:val="0"/>
          <w:marRight w:val="0"/>
          <w:marTop w:val="0"/>
          <w:marBottom w:val="0"/>
          <w:divBdr>
            <w:top w:val="none" w:sz="0" w:space="0" w:color="auto"/>
            <w:left w:val="none" w:sz="0" w:space="0" w:color="auto"/>
            <w:bottom w:val="none" w:sz="0" w:space="0" w:color="auto"/>
            <w:right w:val="none" w:sz="0" w:space="0" w:color="auto"/>
          </w:divBdr>
        </w:div>
        <w:div w:id="499125645">
          <w:marLeft w:val="0"/>
          <w:marRight w:val="0"/>
          <w:marTop w:val="0"/>
          <w:marBottom w:val="0"/>
          <w:divBdr>
            <w:top w:val="none" w:sz="0" w:space="0" w:color="auto"/>
            <w:left w:val="none" w:sz="0" w:space="0" w:color="auto"/>
            <w:bottom w:val="none" w:sz="0" w:space="0" w:color="auto"/>
            <w:right w:val="none" w:sz="0" w:space="0" w:color="auto"/>
          </w:divBdr>
        </w:div>
        <w:div w:id="1609582005">
          <w:marLeft w:val="0"/>
          <w:marRight w:val="0"/>
          <w:marTop w:val="0"/>
          <w:marBottom w:val="0"/>
          <w:divBdr>
            <w:top w:val="none" w:sz="0" w:space="0" w:color="auto"/>
            <w:left w:val="none" w:sz="0" w:space="0" w:color="auto"/>
            <w:bottom w:val="none" w:sz="0" w:space="0" w:color="auto"/>
            <w:right w:val="none" w:sz="0" w:space="0" w:color="auto"/>
          </w:divBdr>
        </w:div>
        <w:div w:id="1557205121">
          <w:marLeft w:val="0"/>
          <w:marRight w:val="0"/>
          <w:marTop w:val="0"/>
          <w:marBottom w:val="0"/>
          <w:divBdr>
            <w:top w:val="none" w:sz="0" w:space="0" w:color="auto"/>
            <w:left w:val="none" w:sz="0" w:space="0" w:color="auto"/>
            <w:bottom w:val="none" w:sz="0" w:space="0" w:color="auto"/>
            <w:right w:val="none" w:sz="0" w:space="0" w:color="auto"/>
          </w:divBdr>
        </w:div>
        <w:div w:id="930771037">
          <w:marLeft w:val="0"/>
          <w:marRight w:val="0"/>
          <w:marTop w:val="0"/>
          <w:marBottom w:val="0"/>
          <w:divBdr>
            <w:top w:val="none" w:sz="0" w:space="0" w:color="auto"/>
            <w:left w:val="none" w:sz="0" w:space="0" w:color="auto"/>
            <w:bottom w:val="none" w:sz="0" w:space="0" w:color="auto"/>
            <w:right w:val="none" w:sz="0" w:space="0" w:color="auto"/>
          </w:divBdr>
        </w:div>
        <w:div w:id="1037464634">
          <w:marLeft w:val="0"/>
          <w:marRight w:val="0"/>
          <w:marTop w:val="0"/>
          <w:marBottom w:val="0"/>
          <w:divBdr>
            <w:top w:val="none" w:sz="0" w:space="0" w:color="auto"/>
            <w:left w:val="none" w:sz="0" w:space="0" w:color="auto"/>
            <w:bottom w:val="none" w:sz="0" w:space="0" w:color="auto"/>
            <w:right w:val="none" w:sz="0" w:space="0" w:color="auto"/>
          </w:divBdr>
        </w:div>
        <w:div w:id="90244523">
          <w:marLeft w:val="0"/>
          <w:marRight w:val="0"/>
          <w:marTop w:val="0"/>
          <w:marBottom w:val="0"/>
          <w:divBdr>
            <w:top w:val="none" w:sz="0" w:space="0" w:color="auto"/>
            <w:left w:val="none" w:sz="0" w:space="0" w:color="auto"/>
            <w:bottom w:val="none" w:sz="0" w:space="0" w:color="auto"/>
            <w:right w:val="none" w:sz="0" w:space="0" w:color="auto"/>
          </w:divBdr>
        </w:div>
        <w:div w:id="2116367668">
          <w:marLeft w:val="0"/>
          <w:marRight w:val="0"/>
          <w:marTop w:val="0"/>
          <w:marBottom w:val="0"/>
          <w:divBdr>
            <w:top w:val="none" w:sz="0" w:space="0" w:color="auto"/>
            <w:left w:val="none" w:sz="0" w:space="0" w:color="auto"/>
            <w:bottom w:val="none" w:sz="0" w:space="0" w:color="auto"/>
            <w:right w:val="none" w:sz="0" w:space="0" w:color="auto"/>
          </w:divBdr>
        </w:div>
        <w:div w:id="502551793">
          <w:marLeft w:val="0"/>
          <w:marRight w:val="0"/>
          <w:marTop w:val="0"/>
          <w:marBottom w:val="0"/>
          <w:divBdr>
            <w:top w:val="none" w:sz="0" w:space="0" w:color="auto"/>
            <w:left w:val="none" w:sz="0" w:space="0" w:color="auto"/>
            <w:bottom w:val="none" w:sz="0" w:space="0" w:color="auto"/>
            <w:right w:val="none" w:sz="0" w:space="0" w:color="auto"/>
          </w:divBdr>
        </w:div>
      </w:divsChild>
    </w:div>
    <w:div w:id="1323119487">
      <w:bodyDiv w:val="1"/>
      <w:marLeft w:val="0"/>
      <w:marRight w:val="0"/>
      <w:marTop w:val="0"/>
      <w:marBottom w:val="0"/>
      <w:divBdr>
        <w:top w:val="none" w:sz="0" w:space="0" w:color="auto"/>
        <w:left w:val="none" w:sz="0" w:space="0" w:color="auto"/>
        <w:bottom w:val="none" w:sz="0" w:space="0" w:color="auto"/>
        <w:right w:val="none" w:sz="0" w:space="0" w:color="auto"/>
      </w:divBdr>
    </w:div>
    <w:div w:id="16553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rumoasa.sat.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3082</Words>
  <Characters>17569</Characters>
  <Application>Microsoft Office Word</Application>
  <DocSecurity>0</DocSecurity>
  <Lines>146</Lines>
  <Paragraphs>41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4</cp:revision>
  <cp:lastPrinted>2021-11-30T21:59:00Z</cp:lastPrinted>
  <dcterms:created xsi:type="dcterms:W3CDTF">2022-03-29T14:42:00Z</dcterms:created>
  <dcterms:modified xsi:type="dcterms:W3CDTF">2022-03-29T15:18:00Z</dcterms:modified>
</cp:coreProperties>
</file>