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  <w:lang w:eastAsia="ro-RO"/>
        </w:rPr>
        <w:t>Consiliul Local Frumoasa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  <w:lang w:eastAsia="ro-RO"/>
        </w:rPr>
        <w:t>Primăria satului Frumoasa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„APROBAT”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Decizia Consiliului Sătesc nr.01/06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din 09 ianuarie 2016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Calibri" w:eastAsia="Times New Roman" w:hAnsi="Calibri" w:cs="Times New Roman"/>
          <w:b/>
          <w:bCs/>
          <w:smallCaps/>
          <w:color w:val="000000"/>
          <w:sz w:val="32"/>
          <w:szCs w:val="32"/>
          <w:lang w:eastAsia="ro-RO"/>
        </w:rPr>
        <w:t>Plan Strategic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o-RO"/>
        </w:rPr>
        <w:t>de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o-RO"/>
        </w:rPr>
        <w:t>dezvoltare socio-economica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o-RO"/>
        </w:rPr>
        <w:t>a satului Frumoasa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o-RO"/>
        </w:rPr>
        <w:t>raionul Calarasi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o-RO"/>
        </w:rPr>
        <w:t>( actualizat)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2016-2019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15"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  <w:lang w:eastAsia="ro-RO"/>
        </w:rPr>
        <w:t>FEBRUARIE - 2016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41682">
        <w:rPr>
          <w:rFonts w:ascii="Garamond" w:eastAsia="Times New Roman" w:hAnsi="Garamond" w:cs="Times New Roman"/>
          <w:b/>
          <w:bCs/>
          <w:smallCaps/>
          <w:color w:val="000000"/>
          <w:sz w:val="24"/>
          <w:szCs w:val="24"/>
          <w:lang w:eastAsia="ro-RO"/>
        </w:rPr>
        <w:lastRenderedPageBreak/>
        <w:t>satul Frumoasa, 2016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Planul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dezvoltare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social economic a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localităţii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Frumoasa</w:t>
      </w:r>
      <w:proofErr w:type="spellEnd"/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proofErr w:type="gram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Planul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acţiuni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prezintă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o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desfăşurare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direciilor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strategice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şi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căilor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rezolvare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lor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în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timp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şi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numirea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persoanelor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responsabile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pentru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implimentarea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fiecărei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acţiuni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aparte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.</w:t>
      </w:r>
      <w:proofErr w:type="gram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Perioada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acestui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plan de </w:t>
      </w:r>
      <w:proofErr w:type="spell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acţiuni</w:t>
      </w:r>
      <w:proofErr w:type="spell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>este</w:t>
      </w:r>
      <w:proofErr w:type="spellEnd"/>
      <w:proofErr w:type="gramEnd"/>
      <w:r w:rsidRPr="00E416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ro-RO"/>
        </w:rPr>
        <w:t xml:space="preserve"> 2016 - 2019.</w:t>
      </w: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tbl>
      <w:tblPr>
        <w:tblW w:w="9027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8"/>
        <w:gridCol w:w="2241"/>
        <w:gridCol w:w="340"/>
        <w:gridCol w:w="346"/>
        <w:gridCol w:w="346"/>
        <w:gridCol w:w="72"/>
        <w:gridCol w:w="316"/>
        <w:gridCol w:w="269"/>
        <w:gridCol w:w="129"/>
        <w:gridCol w:w="136"/>
        <w:gridCol w:w="15"/>
        <w:gridCol w:w="189"/>
        <w:gridCol w:w="222"/>
        <w:gridCol w:w="124"/>
        <w:gridCol w:w="301"/>
        <w:gridCol w:w="39"/>
        <w:gridCol w:w="48"/>
        <w:gridCol w:w="338"/>
        <w:gridCol w:w="483"/>
        <w:gridCol w:w="509"/>
        <w:gridCol w:w="567"/>
        <w:gridCol w:w="94"/>
        <w:gridCol w:w="332"/>
        <w:gridCol w:w="141"/>
        <w:gridCol w:w="142"/>
        <w:gridCol w:w="250"/>
      </w:tblGrid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#</w:t>
            </w:r>
          </w:p>
        </w:tc>
        <w:tc>
          <w:tcPr>
            <w:tcW w:w="22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Direcţii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strategice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,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obiective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,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acţiuni</w:t>
            </w:r>
            <w:proofErr w:type="spellEnd"/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195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20</w:t>
            </w: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127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20</w:t>
            </w: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17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20</w:t>
            </w:r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2017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2018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2019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41682" w:rsidRPr="00E41682" w:rsidRDefault="00E41682" w:rsidP="00E4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41682" w:rsidRPr="00E41682" w:rsidRDefault="00E41682" w:rsidP="00E4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II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III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IV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</w:t>
            </w: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III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IV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DS 1.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Dezvoltarea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si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diversificarea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economiei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locale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rHeight w:val="13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Atragerea investitilor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Actiunea1.1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Studierea pietei investitionale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consultantul local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Actiunea1.2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Stabilirea relatiilor de parteneriat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presedintii de ONG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Actiunea1.3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Participarea la expozitii, conferinte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Consiltantul local,director AEIC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Actiunea1.4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Analiza potentialului din sat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Presedintii ONG locale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Asigurarea cu cadre calificate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Necesitatea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cadre in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localitate</w:t>
            </w:r>
            <w:proofErr w:type="spellEnd"/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Perfectionarea specialistilor existenti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conducatorii intreprinderilor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Atragerea specialistilor tineri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conducatorii institutiilor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Schimb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experienta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,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stimularea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specialistilor</w:t>
            </w:r>
            <w:proofErr w:type="spellEnd"/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presedintii ONG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Deschiderea de noi afaceri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Posibilitati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realizare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productiei</w:t>
            </w:r>
            <w:proofErr w:type="spellEnd"/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Consultant local, antreprenorii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Atragerea investitiilor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Presedintii ONG locale, primarul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Utilizarea creditelor bancare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Consultant local, director AEIC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Determinarea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directiilor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dezvoltare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satului</w:t>
            </w:r>
            <w:proofErr w:type="spellEnd"/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lastRenderedPageBreak/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Consiliul local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Dezvoltarea turismului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4.1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Utilizarea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locurilor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pitoresti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din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localitate</w:t>
            </w:r>
            <w:proofErr w:type="spellEnd"/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Botorovschi Sveatoslav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4.2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Stimularea agentilor economici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Consiliul local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4.3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Schimb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experienta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cu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alte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localitati</w:t>
            </w:r>
            <w:proofErr w:type="spellEnd"/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Consultantul local</w:t>
            </w:r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4.4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Utilizarea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potentialului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Manastirii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pentru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dezvoltarea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turismului</w:t>
            </w:r>
            <w:proofErr w:type="spellEnd"/>
          </w:p>
        </w:tc>
        <w:tc>
          <w:tcPr>
            <w:tcW w:w="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#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Direcţii strategice, obiective, acţiuni</w:t>
            </w:r>
          </w:p>
        </w:tc>
        <w:tc>
          <w:tcPr>
            <w:tcW w:w="168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2016</w:t>
            </w:r>
          </w:p>
        </w:tc>
        <w:tc>
          <w:tcPr>
            <w:tcW w:w="202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2017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201</w:t>
            </w: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201</w:t>
            </w: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201</w:t>
            </w: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8</w:t>
            </w:r>
          </w:p>
        </w:tc>
        <w:tc>
          <w:tcPr>
            <w:tcW w:w="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201</w:t>
            </w: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9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II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III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IV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II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III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IV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Consultantul local, primarul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5.2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Participarea la expozitii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 , ONG, antreprenorii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5.3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Schimb de experienta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ADL, , APL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DS.2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Imbunatatirea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functionarii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structurilor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sociale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si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starii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o-RO"/>
              </w:rPr>
              <w:t>infrastructurii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Promovarea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imaginii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APL,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consolidarea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democra’iei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locale.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1.1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Colaborarea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APL cu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autoritatile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raionale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,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centrale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1.2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Colaborarea cu institutiile donatoare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Presedintii ONG, primarul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1.3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Convingerea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populatiei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in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durabilitatea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proiectului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APP, APL, ADL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1.4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Schimb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experienta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cu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alte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comune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ONG,consiliul local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Constructia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apeductului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apa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Cautarea de fonduri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ONG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Colaborarea cu agentii economici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APL, ONG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rHeight w:val="13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Informarea populatiei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rHeight w:val="13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APL,CPE,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rHeight w:val="22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Schimb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experienta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cu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alte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comune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rHeight w:val="7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ADL, APL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lastRenderedPageBreak/>
              <w:t>Ob.3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Constructia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si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r</w:t>
            </w: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eparatia drumurilor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Colaborarea cu donatorii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rHeight w:val="9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Presedintii ONG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Informarea si constientizarea populatiei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APL, CPE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Colaborarea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cu CR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alte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autoritati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2"/>
          <w:wAfter w:w="392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Iluminarea nocturna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rHeight w:val="15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4.1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Elaborarea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schemei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iluminare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strazilor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consiliul local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rHeight w:val="13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Consiliul local, primarul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rHeight w:val="33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Acţiunea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4.2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  <w:lang w:eastAsia="ro-RO"/>
              </w:rPr>
              <w:t>Amenajarea teritoriului primăriei ( gard)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2"/>
          <w:wAfter w:w="392" w:type="dxa"/>
          <w:trHeight w:val="6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Responsabil</w:t>
            </w:r>
            <w:proofErr w:type="spellEnd"/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Primarul,consiliul local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5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DS 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ro-RO"/>
              </w:rPr>
              <w:t>Dezvoltarea spiritului comunitar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 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Intarirea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capacitatii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functionare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a APL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Actiuni 1.1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Seminare,ateliere de lucru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Organizatiile necomerciale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1.2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Organizarea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schimbului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experienta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in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localitatile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succes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al APL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Consultantul local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1.3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Organizarea adunarilor in sat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1.4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Informarea populatiei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Consultantul local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Consolidarea sectorului asociativ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Organizarea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cursurilor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instruire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in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domeniul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asociativ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Consultantul local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2.2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Formarea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parteneriatelor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intre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actorii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interni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3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presedintii ONG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0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----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3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3.1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Organizarea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masurilor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traditionale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,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evenimente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culturale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religioase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4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Seful casei de cultura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Ob.4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Amenajarea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gunoistei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autorizate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si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lichidarea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celor</w:t>
            </w:r>
            <w:proofErr w:type="spellEnd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neautorizate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*</w:t>
            </w:r>
          </w:p>
        </w:tc>
      </w:tr>
      <w:tr w:rsidR="00E41682" w:rsidRPr="00E41682" w:rsidTr="00E41682">
        <w:trPr>
          <w:gridAfter w:val="1"/>
          <w:wAfter w:w="250" w:type="dxa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Responsabil</w:t>
            </w:r>
            <w:proofErr w:type="spellEnd"/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Primarul,Cetatenii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24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Organizarea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transportului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transportare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deseurilor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6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4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Mentinerea curateniei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cetatenii,agentii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economici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Acţiunii</w:t>
            </w:r>
            <w:proofErr w:type="spellEnd"/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Educatiapopulatiei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Ob.5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Inverzirea teritoriului satului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1"/>
          <w:wAfter w:w="250" w:type="dxa"/>
          <w:trHeight w:val="27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Identificarea locurilor de inverzire.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*</w:t>
            </w:r>
          </w:p>
        </w:tc>
      </w:tr>
      <w:tr w:rsidR="00E41682" w:rsidRPr="00E41682" w:rsidTr="00E41682">
        <w:trPr>
          <w:gridAfter w:val="1"/>
          <w:wAfter w:w="250" w:type="dxa"/>
          <w:trHeight w:val="1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Primarul,Specialistul,populatia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Actiuni 5.1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Lucrul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informare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populatiei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21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Colaborarea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cu ÎS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Silvică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Călăraşi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.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7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Ob.6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Educatia ecologica a populatiei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6.1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Lucrul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informare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populatiei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3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Elaborarea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unui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plan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activitati</w:t>
            </w:r>
            <w:proofErr w:type="spellEnd"/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Primarul</w:t>
            </w:r>
            <w:proofErr w:type="spellEnd"/>
            <w:proofErr w:type="gram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,</w:t>
            </w: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specialistul,grup</w:t>
            </w:r>
            <w:proofErr w:type="gram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 xml:space="preserve"> de lucru.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48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Acţiunea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6.2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Colaborarea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cu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Serviciul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Ecologic,Centrul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Medicina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preventive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9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ro-RO"/>
              </w:rPr>
              <w:t>0b.7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Crearea parcului de odihna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27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Acţiunea 7.1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Stabilirea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locului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de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amplasare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a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parcului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.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Primarul,populaţia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3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Actiunea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7.2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Elaborarea proiectului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Primarul,specialist,arhitectoru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3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Acţiunea 7.3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Identificarea surselor financiare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3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Responsabil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Primarul, presedintii ONG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20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Ob.8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o-RO"/>
              </w:rPr>
              <w:t>Amenajarea fintinilor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</w:tr>
      <w:tr w:rsidR="00E41682" w:rsidRPr="00E41682" w:rsidTr="00E41682">
        <w:trPr>
          <w:gridAfter w:val="1"/>
          <w:wAfter w:w="250" w:type="dxa"/>
          <w:trHeight w:val="105"/>
          <w:tblCellSpacing w:w="0" w:type="dxa"/>
        </w:trPr>
        <w:tc>
          <w:tcPr>
            <w:tcW w:w="10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o-RO"/>
              </w:rPr>
              <w:t>Actiunea 8.1</w:t>
            </w:r>
          </w:p>
        </w:tc>
        <w:tc>
          <w:tcPr>
            <w:tcW w:w="2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Identificarea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surselor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financiare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din </w:t>
            </w:r>
            <w:proofErr w:type="spellStart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>bugetul</w:t>
            </w:r>
            <w:proofErr w:type="spellEnd"/>
            <w:r w:rsidRPr="00E416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o-RO"/>
              </w:rPr>
              <w:t xml:space="preserve"> local.</w:t>
            </w:r>
          </w:p>
        </w:tc>
        <w:tc>
          <w:tcPr>
            <w:tcW w:w="6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1682" w:rsidRPr="00E41682" w:rsidRDefault="00E41682" w:rsidP="00E41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val="en-US" w:eastAsia="ro-RO"/>
              </w:rPr>
            </w:pPr>
          </w:p>
        </w:tc>
      </w:tr>
    </w:tbl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E41682" w:rsidRPr="00E41682" w:rsidRDefault="00E41682" w:rsidP="00E4168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E41682">
        <w:rPr>
          <w:rFonts w:ascii="Calibri" w:eastAsia="Times New Roman" w:hAnsi="Calibri" w:cs="Times New Roman"/>
          <w:color w:val="000000"/>
          <w:sz w:val="16"/>
          <w:szCs w:val="16"/>
          <w:lang w:val="en-US" w:eastAsia="ro-RO"/>
        </w:rPr>
        <w:t>Primaru</w:t>
      </w:r>
      <w:proofErr w:type="spellEnd"/>
      <w:r w:rsidRPr="00E41682">
        <w:rPr>
          <w:rFonts w:ascii="Calibri" w:eastAsia="Times New Roman" w:hAnsi="Calibri" w:cs="Times New Roman"/>
          <w:color w:val="000000"/>
          <w:sz w:val="16"/>
          <w:szCs w:val="16"/>
          <w:lang w:val="en-US" w:eastAsia="ro-RO"/>
        </w:rPr>
        <w:t xml:space="preserve">: </w:t>
      </w:r>
      <w:proofErr w:type="spellStart"/>
      <w:r w:rsidRPr="00E41682">
        <w:rPr>
          <w:rFonts w:ascii="Calibri" w:eastAsia="Times New Roman" w:hAnsi="Calibri" w:cs="Times New Roman"/>
          <w:color w:val="000000"/>
          <w:sz w:val="16"/>
          <w:szCs w:val="16"/>
          <w:lang w:val="en-US" w:eastAsia="ro-RO"/>
        </w:rPr>
        <w:t>Movileanu</w:t>
      </w:r>
      <w:proofErr w:type="spellEnd"/>
      <w:r w:rsidRPr="00E41682">
        <w:rPr>
          <w:rFonts w:ascii="Calibri" w:eastAsia="Times New Roman" w:hAnsi="Calibri" w:cs="Times New Roman"/>
          <w:color w:val="000000"/>
          <w:sz w:val="16"/>
          <w:szCs w:val="16"/>
          <w:lang w:val="en-US" w:eastAsia="ro-RO"/>
        </w:rPr>
        <w:t xml:space="preserve"> Gheorghe</w:t>
      </w:r>
    </w:p>
    <w:p w:rsidR="00E41682" w:rsidRDefault="00E41682"/>
    <w:sectPr w:rsidR="00E4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682"/>
    <w:rsid w:val="00E4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4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rmal (Web)"/>
    <w:basedOn w:val="a"/>
    <w:uiPriority w:val="99"/>
    <w:semiHidden/>
    <w:unhideWhenUsed/>
    <w:rsid w:val="00E4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2016-12-22T13:53:00Z</dcterms:created>
  <dcterms:modified xsi:type="dcterms:W3CDTF">2016-12-22T13:59:00Z</dcterms:modified>
</cp:coreProperties>
</file>