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256"/>
        <w:tblW w:w="9662" w:type="dxa"/>
        <w:tblLook w:val="01E0"/>
      </w:tblPr>
      <w:tblGrid>
        <w:gridCol w:w="3830"/>
        <w:gridCol w:w="2094"/>
        <w:gridCol w:w="3738"/>
      </w:tblGrid>
      <w:tr w:rsidR="00031DFE" w:rsidTr="00B42634">
        <w:trPr>
          <w:trHeight w:val="1606"/>
        </w:trPr>
        <w:tc>
          <w:tcPr>
            <w:tcW w:w="3830" w:type="dxa"/>
          </w:tcPr>
          <w:p w:rsidR="00031DFE" w:rsidRDefault="00031DFE" w:rsidP="00B42634">
            <w:pPr>
              <w:pStyle w:val="a3"/>
              <w:spacing w:line="276" w:lineRule="auto"/>
              <w:rPr>
                <w:lang w:val="ro-RO" w:eastAsia="en-US"/>
              </w:rPr>
            </w:pPr>
          </w:p>
        </w:tc>
        <w:tc>
          <w:tcPr>
            <w:tcW w:w="2094" w:type="dxa"/>
            <w:vAlign w:val="center"/>
            <w:hideMark/>
          </w:tcPr>
          <w:p w:rsidR="00031DFE" w:rsidRDefault="00031DFE" w:rsidP="00B42634">
            <w:pPr>
              <w:pStyle w:val="a3"/>
              <w:spacing w:line="276" w:lineRule="auto"/>
              <w:rPr>
                <w:lang w:val="en-US" w:eastAsia="en-US"/>
              </w:rPr>
            </w:pPr>
            <w:r>
              <w:rPr>
                <w:noProof/>
              </w:rPr>
              <w:drawing>
                <wp:inline distT="0" distB="0" distL="0" distR="0">
                  <wp:extent cx="800100" cy="981075"/>
                  <wp:effectExtent l="19050" t="0" r="0" b="0"/>
                  <wp:docPr id="2" name="Рисунок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pic:cNvPicPr>
                            <a:picLocks noChangeAspect="1" noChangeArrowheads="1"/>
                          </pic:cNvPicPr>
                        </pic:nvPicPr>
                        <pic:blipFill>
                          <a:blip r:embed="rId5" cstate="print"/>
                          <a:srcRect/>
                          <a:stretch>
                            <a:fillRect/>
                          </a:stretch>
                        </pic:blipFill>
                        <pic:spPr bwMode="auto">
                          <a:xfrm>
                            <a:off x="0" y="0"/>
                            <a:ext cx="800100" cy="981075"/>
                          </a:xfrm>
                          <a:prstGeom prst="rect">
                            <a:avLst/>
                          </a:prstGeom>
                          <a:noFill/>
                          <a:ln w="9525">
                            <a:noFill/>
                            <a:miter lim="800000"/>
                            <a:headEnd/>
                            <a:tailEnd/>
                          </a:ln>
                        </pic:spPr>
                      </pic:pic>
                    </a:graphicData>
                  </a:graphic>
                </wp:inline>
              </w:drawing>
            </w:r>
          </w:p>
        </w:tc>
        <w:tc>
          <w:tcPr>
            <w:tcW w:w="3738" w:type="dxa"/>
          </w:tcPr>
          <w:p w:rsidR="00031DFE" w:rsidRDefault="00031DFE" w:rsidP="00B42634">
            <w:pPr>
              <w:pStyle w:val="a3"/>
              <w:spacing w:line="276" w:lineRule="auto"/>
              <w:rPr>
                <w:lang w:val="ro-RO" w:eastAsia="en-US"/>
              </w:rPr>
            </w:pPr>
          </w:p>
        </w:tc>
      </w:tr>
    </w:tbl>
    <w:p w:rsidR="00031DFE" w:rsidRDefault="00031DFE" w:rsidP="00031DFE">
      <w:pPr>
        <w:pStyle w:val="a3"/>
        <w:rPr>
          <w:b/>
          <w:sz w:val="28"/>
          <w:szCs w:val="28"/>
          <w:lang w:val="en-US"/>
        </w:rPr>
      </w:pPr>
      <w:r>
        <w:rPr>
          <w:rFonts w:eastAsiaTheme="minorEastAsia"/>
          <w:lang w:val="en-US"/>
        </w:rPr>
        <w:t xml:space="preserve">                                               </w:t>
      </w:r>
      <w:r>
        <w:rPr>
          <w:sz w:val="28"/>
          <w:szCs w:val="28"/>
          <w:lang w:val="en-US"/>
        </w:rPr>
        <w:t xml:space="preserve"> </w:t>
      </w:r>
      <w:r>
        <w:rPr>
          <w:b/>
          <w:sz w:val="28"/>
          <w:szCs w:val="28"/>
          <w:lang w:val="en-US"/>
        </w:rPr>
        <w:t>REPUBLICA    MOLDOVA</w:t>
      </w:r>
    </w:p>
    <w:p w:rsidR="00031DFE" w:rsidRDefault="00031DFE" w:rsidP="00031DFE">
      <w:pPr>
        <w:pStyle w:val="a3"/>
        <w:rPr>
          <w:b/>
          <w:sz w:val="28"/>
          <w:szCs w:val="28"/>
          <w:lang w:val="ro-RO"/>
        </w:rPr>
      </w:pPr>
      <w:r>
        <w:rPr>
          <w:b/>
          <w:sz w:val="28"/>
          <w:szCs w:val="28"/>
          <w:lang w:val="en-US"/>
        </w:rPr>
        <w:t xml:space="preserve">                                            RAIONUL   CĂLĂRAȘI</w:t>
      </w:r>
    </w:p>
    <w:p w:rsidR="00031DFE" w:rsidRDefault="00031DFE" w:rsidP="00031DFE">
      <w:pPr>
        <w:pStyle w:val="a3"/>
        <w:rPr>
          <w:b/>
          <w:sz w:val="32"/>
          <w:szCs w:val="32"/>
          <w:u w:val="single"/>
          <w:lang w:val="en-US"/>
        </w:rPr>
      </w:pPr>
      <w:r>
        <w:rPr>
          <w:b/>
          <w:u w:val="single"/>
          <w:lang w:val="en-US"/>
        </w:rPr>
        <w:t xml:space="preserve">                                     </w:t>
      </w:r>
      <w:proofErr w:type="gramStart"/>
      <w:r>
        <w:rPr>
          <w:b/>
          <w:sz w:val="32"/>
          <w:u w:val="single"/>
          <w:lang w:val="en-US"/>
        </w:rPr>
        <w:t>CONSILIUL  SĂTESC</w:t>
      </w:r>
      <w:proofErr w:type="gramEnd"/>
      <w:r>
        <w:rPr>
          <w:b/>
          <w:sz w:val="32"/>
          <w:u w:val="single"/>
          <w:lang w:val="en-US"/>
        </w:rPr>
        <w:t xml:space="preserve">  FRUMOASA____________</w:t>
      </w:r>
    </w:p>
    <w:p w:rsidR="00031DFE" w:rsidRDefault="00031DFE" w:rsidP="00031DFE">
      <w:pPr>
        <w:pStyle w:val="a3"/>
        <w:rPr>
          <w:lang w:val="en-US"/>
        </w:rPr>
      </w:pPr>
      <w:r>
        <w:rPr>
          <w:lang w:val="en-US"/>
        </w:rPr>
        <w:t xml:space="preserve">                                      MD- 4419, </w:t>
      </w:r>
      <w:proofErr w:type="gramStart"/>
      <w:r>
        <w:rPr>
          <w:lang w:val="en-US"/>
        </w:rPr>
        <w:t>Republica  Moldova</w:t>
      </w:r>
      <w:proofErr w:type="gramEnd"/>
      <w:r>
        <w:rPr>
          <w:lang w:val="en-US"/>
        </w:rPr>
        <w:t xml:space="preserve">, raionul Calarasi </w:t>
      </w:r>
    </w:p>
    <w:p w:rsidR="00031DFE" w:rsidRDefault="00031DFE" w:rsidP="00031DFE">
      <w:pPr>
        <w:pStyle w:val="a3"/>
        <w:rPr>
          <w:b/>
          <w:u w:val="single"/>
          <w:lang w:val="en-US"/>
        </w:rPr>
      </w:pPr>
      <w:r>
        <w:rPr>
          <w:b/>
          <w:u w:val="single"/>
          <w:lang w:val="en-US"/>
        </w:rPr>
        <w:t xml:space="preserve">                                        </w:t>
      </w:r>
      <w:r>
        <w:rPr>
          <w:u w:val="single"/>
          <w:lang w:val="en-US"/>
        </w:rPr>
        <w:t xml:space="preserve">s. </w:t>
      </w:r>
      <w:proofErr w:type="gramStart"/>
      <w:r>
        <w:rPr>
          <w:u w:val="single"/>
          <w:lang w:val="en-US"/>
        </w:rPr>
        <w:t>Frumoasa  tel</w:t>
      </w:r>
      <w:proofErr w:type="gramEnd"/>
      <w:r>
        <w:rPr>
          <w:u w:val="single"/>
          <w:lang w:val="en-US"/>
        </w:rPr>
        <w:t>/fax ( 0244) 38-0-36</w:t>
      </w:r>
      <w:r>
        <w:rPr>
          <w:b/>
          <w:u w:val="single"/>
          <w:lang w:val="en-US"/>
        </w:rPr>
        <w:t>____________________________</w:t>
      </w:r>
    </w:p>
    <w:p w:rsidR="00031DFE" w:rsidRDefault="00031DFE" w:rsidP="00031DFE">
      <w:pPr>
        <w:pStyle w:val="a3"/>
        <w:rPr>
          <w:b/>
          <w:sz w:val="28"/>
          <w:szCs w:val="32"/>
          <w:lang w:val="en-US"/>
        </w:rPr>
      </w:pPr>
    </w:p>
    <w:p w:rsidR="00031DFE" w:rsidRDefault="00031DFE" w:rsidP="00031DFE">
      <w:pPr>
        <w:spacing w:after="0" w:line="240" w:lineRule="auto"/>
        <w:rPr>
          <w:rFonts w:ascii="Times New Roman" w:hAnsi="Times New Roman" w:cs="Times New Roman"/>
          <w:sz w:val="24"/>
          <w:szCs w:val="24"/>
          <w:lang w:val="ro-RO"/>
        </w:rPr>
      </w:pPr>
      <w:r>
        <w:rPr>
          <w:rFonts w:ascii="Times New Roman" w:hAnsi="Times New Roman" w:cs="Times New Roman"/>
          <w:lang w:val="en-US"/>
        </w:rPr>
        <w:tab/>
        <w:t xml:space="preserve">      </w:t>
      </w:r>
      <w:r>
        <w:rPr>
          <w:rFonts w:ascii="Times New Roman" w:hAnsi="Times New Roman" w:cs="Times New Roman"/>
          <w:sz w:val="20"/>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0"/>
          <w:lang w:val="en-US"/>
        </w:rPr>
        <w:t xml:space="preserve"> </w:t>
      </w:r>
      <w:r>
        <w:rPr>
          <w:rFonts w:ascii="Times New Roman" w:hAnsi="Times New Roman" w:cs="Times New Roman"/>
          <w:b/>
          <w:sz w:val="24"/>
          <w:szCs w:val="24"/>
          <w:lang w:val="en-US"/>
        </w:rPr>
        <w:t>DECIZIE</w:t>
      </w:r>
      <w:r>
        <w:rPr>
          <w:rFonts w:ascii="Times New Roman" w:hAnsi="Times New Roman" w:cs="Times New Roman"/>
          <w:sz w:val="24"/>
          <w:szCs w:val="24"/>
          <w:lang w:val="ro-RO"/>
        </w:rPr>
        <w:t xml:space="preserve">     </w:t>
      </w:r>
      <w:r>
        <w:rPr>
          <w:rFonts w:ascii="Times New Roman" w:hAnsi="Times New Roman" w:cs="Times New Roman"/>
          <w:sz w:val="24"/>
          <w:szCs w:val="24"/>
          <w:u w:val="single"/>
          <w:lang w:val="en-US"/>
        </w:rPr>
        <w:t>Nr. 02/0</w:t>
      </w:r>
      <w:r w:rsidR="00F80361">
        <w:rPr>
          <w:rFonts w:ascii="Times New Roman" w:hAnsi="Times New Roman" w:cs="Times New Roman"/>
          <w:sz w:val="24"/>
          <w:szCs w:val="24"/>
          <w:u w:val="single"/>
          <w:lang w:val="en-US"/>
        </w:rPr>
        <w:t>6</w:t>
      </w:r>
      <w:r>
        <w:rPr>
          <w:rFonts w:ascii="Times New Roman" w:hAnsi="Times New Roman" w:cs="Times New Roman"/>
          <w:sz w:val="24"/>
          <w:szCs w:val="24"/>
          <w:lang w:val="en-US"/>
        </w:rPr>
        <w:t xml:space="preserve">                                                                                </w:t>
      </w:r>
      <w:r>
        <w:rPr>
          <w:rFonts w:ascii="Times New Roman" w:hAnsi="Times New Roman" w:cs="Times New Roman"/>
          <w:sz w:val="24"/>
          <w:szCs w:val="24"/>
          <w:lang w:val="ro-RO"/>
        </w:rPr>
        <w:t xml:space="preserve">                                  </w:t>
      </w:r>
    </w:p>
    <w:p w:rsidR="00031DFE" w:rsidRDefault="00031DFE" w:rsidP="00031DFE">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lang w:val="ro-RO"/>
        </w:rPr>
        <w:t xml:space="preserve">                                                         </w:t>
      </w:r>
      <w:proofErr w:type="gramStart"/>
      <w:r>
        <w:rPr>
          <w:rFonts w:ascii="Times New Roman" w:hAnsi="Times New Roman" w:cs="Times New Roman"/>
          <w:sz w:val="24"/>
          <w:szCs w:val="24"/>
          <w:u w:val="single"/>
          <w:lang w:val="en-US"/>
        </w:rPr>
        <w:t>din</w:t>
      </w:r>
      <w:proofErr w:type="gramEnd"/>
      <w:r>
        <w:rPr>
          <w:rFonts w:ascii="Times New Roman" w:hAnsi="Times New Roman" w:cs="Times New Roman"/>
          <w:sz w:val="24"/>
          <w:szCs w:val="24"/>
          <w:u w:val="single"/>
          <w:lang w:val="en-US"/>
        </w:rPr>
        <w:t xml:space="preserve">   10.</w:t>
      </w:r>
      <w:r>
        <w:rPr>
          <w:rFonts w:ascii="Times New Roman" w:hAnsi="Times New Roman" w:cs="Times New Roman"/>
          <w:sz w:val="24"/>
          <w:szCs w:val="24"/>
          <w:u w:val="single"/>
          <w:lang w:val="ro-RO"/>
        </w:rPr>
        <w:t>04</w:t>
      </w:r>
      <w:r>
        <w:rPr>
          <w:rFonts w:ascii="Times New Roman" w:hAnsi="Times New Roman" w:cs="Times New Roman"/>
          <w:sz w:val="24"/>
          <w:szCs w:val="24"/>
          <w:u w:val="single"/>
          <w:lang w:val="en-US"/>
        </w:rPr>
        <w:t>.2017</w:t>
      </w:r>
    </w:p>
    <w:p w:rsidR="00031DFE" w:rsidRDefault="00031DFE" w:rsidP="00031DFE">
      <w:pPr>
        <w:spacing w:after="0" w:line="240" w:lineRule="auto"/>
        <w:rPr>
          <w:rFonts w:ascii="Times New Roman" w:hAnsi="Times New Roman" w:cs="Times New Roman"/>
          <w:b/>
          <w:sz w:val="20"/>
          <w:szCs w:val="20"/>
          <w:lang w:val="en-US"/>
        </w:rPr>
      </w:pPr>
      <w:r>
        <w:rPr>
          <w:rFonts w:ascii="Times New Roman" w:hAnsi="Times New Roman" w:cs="Times New Roman"/>
          <w:lang w:val="en-US"/>
        </w:rPr>
        <w:t xml:space="preserve">      </w:t>
      </w:r>
      <w:r>
        <w:rPr>
          <w:rFonts w:ascii="Times New Roman" w:hAnsi="Times New Roman" w:cs="Times New Roman"/>
          <w:sz w:val="20"/>
          <w:szCs w:val="20"/>
          <w:lang w:val="en-US"/>
        </w:rPr>
        <w:t xml:space="preserve">                                               </w:t>
      </w:r>
    </w:p>
    <w:p w:rsidR="00494C0E" w:rsidRDefault="0066634B" w:rsidP="0066634B">
      <w:pPr>
        <w:spacing w:after="0" w:line="240" w:lineRule="auto"/>
        <w:ind w:right="-64"/>
        <w:jc w:val="both"/>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 xml:space="preserve">”Cu privire la  </w:t>
      </w:r>
      <w:r w:rsidR="00B92C9D">
        <w:rPr>
          <w:rFonts w:ascii="Times New Roman" w:hAnsi="Times New Roman" w:cs="Times New Roman"/>
          <w:b/>
          <w:bCs/>
          <w:sz w:val="24"/>
          <w:szCs w:val="24"/>
          <w:u w:val="single"/>
          <w:lang w:val="ro-RO"/>
        </w:rPr>
        <w:t xml:space="preserve">aprobarea  și  </w:t>
      </w:r>
      <w:r>
        <w:rPr>
          <w:rFonts w:ascii="Times New Roman" w:hAnsi="Times New Roman" w:cs="Times New Roman"/>
          <w:b/>
          <w:bCs/>
          <w:sz w:val="24"/>
          <w:szCs w:val="24"/>
          <w:u w:val="single"/>
          <w:lang w:val="ro-RO"/>
        </w:rPr>
        <w:t>stabilirea</w:t>
      </w:r>
    </w:p>
    <w:p w:rsidR="0066634B" w:rsidRDefault="0066634B" w:rsidP="0066634B">
      <w:pPr>
        <w:spacing w:after="0" w:line="240" w:lineRule="auto"/>
        <w:ind w:right="-64"/>
        <w:jc w:val="both"/>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 xml:space="preserve">  </w:t>
      </w:r>
      <w:r w:rsidR="00F372D5">
        <w:rPr>
          <w:rFonts w:ascii="Times New Roman" w:hAnsi="Times New Roman" w:cs="Times New Roman"/>
          <w:b/>
          <w:bCs/>
          <w:sz w:val="24"/>
          <w:szCs w:val="24"/>
          <w:u w:val="single"/>
          <w:lang w:val="ro-RO"/>
        </w:rPr>
        <w:t>t</w:t>
      </w:r>
      <w:r>
        <w:rPr>
          <w:rFonts w:ascii="Times New Roman" w:hAnsi="Times New Roman" w:cs="Times New Roman"/>
          <w:b/>
          <w:bCs/>
          <w:sz w:val="24"/>
          <w:szCs w:val="24"/>
          <w:u w:val="single"/>
          <w:lang w:val="ro-RO"/>
        </w:rPr>
        <w:t>er</w:t>
      </w:r>
      <w:r w:rsidR="00B35354">
        <w:rPr>
          <w:rFonts w:ascii="Times New Roman" w:hAnsi="Times New Roman" w:cs="Times New Roman"/>
          <w:b/>
          <w:bCs/>
          <w:sz w:val="24"/>
          <w:szCs w:val="24"/>
          <w:u w:val="single"/>
          <w:lang w:val="ro-RO"/>
        </w:rPr>
        <w:t>enurilor</w:t>
      </w:r>
      <w:r w:rsidR="00B92C9D">
        <w:rPr>
          <w:rFonts w:ascii="Times New Roman" w:hAnsi="Times New Roman" w:cs="Times New Roman"/>
          <w:b/>
          <w:bCs/>
          <w:sz w:val="24"/>
          <w:szCs w:val="24"/>
          <w:u w:val="single"/>
          <w:lang w:val="ro-RO"/>
        </w:rPr>
        <w:t xml:space="preserve">  </w:t>
      </w:r>
      <w:r w:rsidR="00B35354">
        <w:rPr>
          <w:rFonts w:ascii="Times New Roman" w:hAnsi="Times New Roman" w:cs="Times New Roman"/>
          <w:b/>
          <w:bCs/>
          <w:sz w:val="24"/>
          <w:szCs w:val="24"/>
          <w:u w:val="single"/>
          <w:lang w:val="ro-RO"/>
        </w:rPr>
        <w:t>și  perioadei</w:t>
      </w:r>
      <w:r>
        <w:rPr>
          <w:rFonts w:ascii="Times New Roman" w:hAnsi="Times New Roman" w:cs="Times New Roman"/>
          <w:b/>
          <w:bCs/>
          <w:sz w:val="24"/>
          <w:szCs w:val="24"/>
          <w:u w:val="single"/>
          <w:lang w:val="ro-RO"/>
        </w:rPr>
        <w:t xml:space="preserve">    </w:t>
      </w:r>
      <w:r w:rsidR="00B35354">
        <w:rPr>
          <w:rFonts w:ascii="Times New Roman" w:hAnsi="Times New Roman" w:cs="Times New Roman"/>
          <w:b/>
          <w:bCs/>
          <w:sz w:val="24"/>
          <w:szCs w:val="24"/>
          <w:u w:val="single"/>
          <w:lang w:val="ro-RO"/>
        </w:rPr>
        <w:t>pentru</w:t>
      </w:r>
      <w:r>
        <w:rPr>
          <w:rFonts w:ascii="Times New Roman" w:hAnsi="Times New Roman" w:cs="Times New Roman"/>
          <w:b/>
          <w:bCs/>
          <w:sz w:val="24"/>
          <w:szCs w:val="24"/>
          <w:u w:val="single"/>
          <w:lang w:val="ro-RO"/>
        </w:rPr>
        <w:t xml:space="preserve">  pășunat ”.</w:t>
      </w:r>
    </w:p>
    <w:p w:rsidR="0066634B" w:rsidRDefault="0066634B" w:rsidP="0066634B">
      <w:pPr>
        <w:spacing w:after="0" w:line="240" w:lineRule="auto"/>
        <w:ind w:right="-64"/>
        <w:jc w:val="both"/>
        <w:rPr>
          <w:rFonts w:ascii="Times New Roman" w:hAnsi="Times New Roman" w:cs="Times New Roman"/>
          <w:bCs/>
          <w:sz w:val="24"/>
          <w:szCs w:val="24"/>
          <w:lang w:val="ro-RO"/>
        </w:rPr>
      </w:pPr>
    </w:p>
    <w:p w:rsidR="0066634B" w:rsidRPr="00A43D13" w:rsidRDefault="00565E13" w:rsidP="0066634B">
      <w:pPr>
        <w:spacing w:after="0" w:line="240" w:lineRule="auto"/>
        <w:ind w:right="-64"/>
        <w:jc w:val="both"/>
        <w:rPr>
          <w:rFonts w:ascii="Times New Roman" w:hAnsi="Times New Roman" w:cs="Times New Roman"/>
          <w:bCs/>
          <w:lang w:val="ro-RO"/>
        </w:rPr>
      </w:pPr>
      <w:r>
        <w:rPr>
          <w:rFonts w:ascii="Times New Roman" w:hAnsi="Times New Roman" w:cs="Times New Roman"/>
          <w:bCs/>
          <w:sz w:val="24"/>
          <w:szCs w:val="24"/>
          <w:lang w:val="ro-RO"/>
        </w:rPr>
        <w:t xml:space="preserve"> </w:t>
      </w:r>
      <w:r w:rsidRPr="00A43D13">
        <w:rPr>
          <w:rFonts w:ascii="Times New Roman" w:hAnsi="Times New Roman" w:cs="Times New Roman"/>
          <w:bCs/>
          <w:lang w:val="ro-RO"/>
        </w:rPr>
        <w:t>În urma  examinării  circularei  Direcției Raionale  pentru  Siguranța  Alimentelor  Călărași  nr. 86 din  15.02.2017.</w:t>
      </w:r>
    </w:p>
    <w:p w:rsidR="00565E13" w:rsidRPr="00A43D13" w:rsidRDefault="0066634B" w:rsidP="0066634B">
      <w:pPr>
        <w:spacing w:after="0" w:line="240" w:lineRule="auto"/>
        <w:ind w:right="-64"/>
        <w:jc w:val="both"/>
        <w:rPr>
          <w:rFonts w:ascii="Times New Roman" w:hAnsi="Times New Roman" w:cs="Times New Roman"/>
          <w:bCs/>
          <w:lang w:val="ro-RO"/>
        </w:rPr>
      </w:pPr>
      <w:r w:rsidRPr="00A43D13">
        <w:rPr>
          <w:rFonts w:ascii="Times New Roman" w:hAnsi="Times New Roman" w:cs="Times New Roman"/>
          <w:bCs/>
          <w:lang w:val="ro-RO"/>
        </w:rPr>
        <w:t xml:space="preserve"> În temeiul</w:t>
      </w:r>
      <w:r w:rsidR="00B35354" w:rsidRPr="00A43D13">
        <w:rPr>
          <w:rFonts w:ascii="Times New Roman" w:hAnsi="Times New Roman" w:cs="Times New Roman"/>
          <w:bCs/>
          <w:lang w:val="ro-RO"/>
        </w:rPr>
        <w:t xml:space="preserve"> </w:t>
      </w:r>
      <w:r w:rsidR="00565E13" w:rsidRPr="00A43D13">
        <w:rPr>
          <w:rFonts w:ascii="Times New Roman" w:hAnsi="Times New Roman" w:cs="Times New Roman"/>
          <w:bCs/>
          <w:lang w:val="ro-RO"/>
        </w:rPr>
        <w:t>:</w:t>
      </w:r>
    </w:p>
    <w:p w:rsidR="00565E13" w:rsidRPr="00A43D13" w:rsidRDefault="00565E13" w:rsidP="0066634B">
      <w:pPr>
        <w:spacing w:after="0" w:line="240" w:lineRule="auto"/>
        <w:ind w:right="-64"/>
        <w:jc w:val="both"/>
        <w:rPr>
          <w:rFonts w:ascii="Times New Roman" w:hAnsi="Times New Roman" w:cs="Times New Roman"/>
          <w:bCs/>
          <w:lang w:val="ro-RO"/>
        </w:rPr>
      </w:pPr>
      <w:r w:rsidRPr="00A43D13">
        <w:rPr>
          <w:rFonts w:ascii="Times New Roman" w:hAnsi="Times New Roman" w:cs="Times New Roman"/>
          <w:bCs/>
          <w:lang w:val="ro-RO"/>
        </w:rPr>
        <w:t xml:space="preserve"> </w:t>
      </w:r>
      <w:r w:rsidR="00B35354" w:rsidRPr="00A43D13">
        <w:rPr>
          <w:rFonts w:ascii="Times New Roman" w:hAnsi="Times New Roman" w:cs="Times New Roman"/>
          <w:bCs/>
          <w:lang w:val="ro-RO"/>
        </w:rPr>
        <w:t>art. 32 pun.( 1) art. 29 pun. (1) lit.(g) al</w:t>
      </w:r>
      <w:r w:rsidR="0066634B" w:rsidRPr="00A43D13">
        <w:rPr>
          <w:rFonts w:ascii="Times New Roman" w:hAnsi="Times New Roman" w:cs="Times New Roman"/>
          <w:bCs/>
          <w:lang w:val="ro-RO"/>
        </w:rPr>
        <w:t xml:space="preserve">  Legii privind administra</w:t>
      </w:r>
      <w:r w:rsidR="0066634B" w:rsidRPr="00A43D13">
        <w:rPr>
          <w:rFonts w:ascii="Times New Roman" w:hAnsi="Calibri" w:cs="Times New Roman"/>
          <w:bCs/>
          <w:lang w:val="ro-RO"/>
        </w:rPr>
        <w:t>ț</w:t>
      </w:r>
      <w:r w:rsidR="0066634B" w:rsidRPr="00A43D13">
        <w:rPr>
          <w:rFonts w:ascii="Times New Roman" w:hAnsi="Times New Roman" w:cs="Times New Roman"/>
          <w:bCs/>
          <w:lang w:val="ro-RO"/>
        </w:rPr>
        <w:t>ia publică loca</w:t>
      </w:r>
      <w:r w:rsidR="00B35354" w:rsidRPr="00A43D13">
        <w:rPr>
          <w:rFonts w:ascii="Times New Roman" w:hAnsi="Times New Roman" w:cs="Times New Roman"/>
          <w:bCs/>
          <w:lang w:val="ro-RO"/>
        </w:rPr>
        <w:t xml:space="preserve">lă nr.436 din 28 </w:t>
      </w:r>
      <w:r w:rsidRPr="00A43D13">
        <w:rPr>
          <w:rFonts w:ascii="Times New Roman" w:hAnsi="Times New Roman" w:cs="Times New Roman"/>
          <w:bCs/>
          <w:lang w:val="ro-RO"/>
        </w:rPr>
        <w:t xml:space="preserve">   </w:t>
      </w:r>
    </w:p>
    <w:p w:rsidR="00565E13" w:rsidRPr="00A43D13" w:rsidRDefault="00565E13" w:rsidP="0066634B">
      <w:pPr>
        <w:spacing w:after="0" w:line="240" w:lineRule="auto"/>
        <w:ind w:right="-64"/>
        <w:jc w:val="both"/>
        <w:rPr>
          <w:rFonts w:ascii="Times New Roman" w:hAnsi="Times New Roman" w:cs="Times New Roman"/>
          <w:bCs/>
          <w:lang w:val="ro-RO"/>
        </w:rPr>
      </w:pPr>
      <w:r w:rsidRPr="00A43D13">
        <w:rPr>
          <w:rFonts w:ascii="Times New Roman" w:hAnsi="Times New Roman" w:cs="Times New Roman"/>
          <w:bCs/>
          <w:lang w:val="ro-RO"/>
        </w:rPr>
        <w:t xml:space="preserve">  </w:t>
      </w:r>
      <w:r w:rsidR="00B35354" w:rsidRPr="00A43D13">
        <w:rPr>
          <w:rFonts w:ascii="Times New Roman" w:hAnsi="Times New Roman" w:cs="Times New Roman"/>
          <w:bCs/>
          <w:lang w:val="ro-RO"/>
        </w:rPr>
        <w:t>decembrie 2006.</w:t>
      </w:r>
    </w:p>
    <w:p w:rsidR="0066634B" w:rsidRPr="00A43D13" w:rsidRDefault="00565E13" w:rsidP="0066634B">
      <w:pPr>
        <w:spacing w:after="0" w:line="240" w:lineRule="auto"/>
        <w:ind w:right="-64"/>
        <w:jc w:val="both"/>
        <w:rPr>
          <w:rFonts w:ascii="Times New Roman" w:hAnsi="Times New Roman" w:cs="Times New Roman"/>
          <w:bCs/>
          <w:lang w:val="ro-RO"/>
        </w:rPr>
      </w:pPr>
      <w:r w:rsidRPr="00A43D13">
        <w:rPr>
          <w:rFonts w:ascii="Times New Roman" w:hAnsi="Times New Roman" w:cs="Times New Roman"/>
          <w:bCs/>
          <w:lang w:val="ro-RO"/>
        </w:rPr>
        <w:t>Regulamentului  cu  privire  la  pășunat  și  cosit, aprobat prin</w:t>
      </w:r>
      <w:r w:rsidR="00EC08FF" w:rsidRPr="00A43D13">
        <w:rPr>
          <w:rFonts w:ascii="Times New Roman" w:hAnsi="Times New Roman" w:cs="Times New Roman"/>
          <w:bCs/>
          <w:lang w:val="ro-RO"/>
        </w:rPr>
        <w:t xml:space="preserve"> Hotărîrea  Guvernului  Republicii  Moldova  nr.  667   din  23.07.2010.</w:t>
      </w:r>
    </w:p>
    <w:p w:rsidR="00031DFE" w:rsidRPr="00A43D13" w:rsidRDefault="00031DFE" w:rsidP="0066634B">
      <w:pPr>
        <w:spacing w:after="0" w:line="240" w:lineRule="auto"/>
        <w:ind w:right="-64"/>
        <w:jc w:val="both"/>
        <w:rPr>
          <w:rFonts w:ascii="Times New Roman" w:hAnsi="Times New Roman" w:cs="Times New Roman"/>
          <w:bCs/>
          <w:lang w:val="ro-RO"/>
        </w:rPr>
      </w:pPr>
      <w:r w:rsidRPr="00A43D13">
        <w:rPr>
          <w:rFonts w:ascii="Times New Roman" w:hAnsi="Times New Roman" w:cs="Times New Roman"/>
          <w:bCs/>
          <w:lang w:val="ro-RO"/>
        </w:rPr>
        <w:t>Codul  Contravențional  art.126  cu privire la pășunatul  ilegal al animalelor</w:t>
      </w:r>
      <w:r w:rsidR="00F80361" w:rsidRPr="00A43D13">
        <w:rPr>
          <w:rFonts w:ascii="Times New Roman" w:hAnsi="Times New Roman" w:cs="Times New Roman"/>
          <w:bCs/>
          <w:lang w:val="ro-RO"/>
        </w:rPr>
        <w:t>.</w:t>
      </w:r>
    </w:p>
    <w:p w:rsidR="00F80361" w:rsidRPr="00A43D13" w:rsidRDefault="00947E15" w:rsidP="0066634B">
      <w:pPr>
        <w:spacing w:after="0" w:line="240" w:lineRule="auto"/>
        <w:ind w:right="-64"/>
        <w:jc w:val="both"/>
        <w:rPr>
          <w:rFonts w:ascii="Times New Roman" w:hAnsi="Times New Roman" w:cs="Times New Roman"/>
          <w:bCs/>
          <w:lang w:val="ro-RO"/>
        </w:rPr>
      </w:pPr>
      <w:r w:rsidRPr="00A43D13">
        <w:rPr>
          <w:rFonts w:ascii="Times New Roman" w:hAnsi="Times New Roman" w:cs="Times New Roman"/>
          <w:lang w:val="en-US"/>
        </w:rPr>
        <w:t xml:space="preserve">În baza Regulamentului de funcționare a </w:t>
      </w:r>
      <w:proofErr w:type="gramStart"/>
      <w:r w:rsidRPr="00A43D13">
        <w:rPr>
          <w:rFonts w:ascii="Times New Roman" w:hAnsi="Times New Roman" w:cs="Times New Roman"/>
          <w:lang w:val="en-US"/>
        </w:rPr>
        <w:t>consiliului  aprobat</w:t>
      </w:r>
      <w:proofErr w:type="gramEnd"/>
      <w:r w:rsidRPr="00A43D13">
        <w:rPr>
          <w:rFonts w:ascii="Times New Roman" w:hAnsi="Times New Roman" w:cs="Times New Roman"/>
          <w:lang w:val="en-US"/>
        </w:rPr>
        <w:t xml:space="preserve"> prin decizia consiliului sătesc Frumoasa  nr. 04/</w:t>
      </w:r>
      <w:proofErr w:type="gramStart"/>
      <w:r w:rsidRPr="00A43D13">
        <w:rPr>
          <w:rFonts w:ascii="Times New Roman" w:hAnsi="Times New Roman" w:cs="Times New Roman"/>
          <w:lang w:val="en-US"/>
        </w:rPr>
        <w:t>07  din</w:t>
      </w:r>
      <w:proofErr w:type="gramEnd"/>
      <w:r w:rsidRPr="00A43D13">
        <w:rPr>
          <w:rFonts w:ascii="Times New Roman" w:hAnsi="Times New Roman" w:cs="Times New Roman"/>
          <w:lang w:val="en-US"/>
        </w:rPr>
        <w:t xml:space="preserve">  12  mai 2015.</w:t>
      </w:r>
      <w:r w:rsidR="00494C0E">
        <w:rPr>
          <w:rFonts w:ascii="Times New Roman" w:hAnsi="Times New Roman" w:cs="Times New Roman"/>
          <w:bCs/>
          <w:lang w:val="ro-RO"/>
        </w:rPr>
        <w:t xml:space="preserve">   </w:t>
      </w:r>
      <w:r w:rsidR="00F80361" w:rsidRPr="00A43D13">
        <w:rPr>
          <w:rFonts w:ascii="Times New Roman" w:hAnsi="Times New Roman" w:cs="Times New Roman"/>
          <w:bCs/>
          <w:lang w:val="ro-RO"/>
        </w:rPr>
        <w:t>Conform  avizului  comisiei  agricole.</w:t>
      </w:r>
    </w:p>
    <w:p w:rsidR="0066634B" w:rsidRDefault="0066634B" w:rsidP="0066634B">
      <w:pPr>
        <w:spacing w:after="0" w:line="240" w:lineRule="auto"/>
        <w:ind w:right="-64"/>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p>
    <w:p w:rsidR="0066634B" w:rsidRDefault="00031DFE" w:rsidP="0066634B">
      <w:pPr>
        <w:spacing w:after="0" w:line="240" w:lineRule="auto"/>
        <w:ind w:right="-64"/>
        <w:jc w:val="both"/>
        <w:rPr>
          <w:rFonts w:ascii="Times New Roman" w:hAnsi="Times New Roman" w:cs="Times New Roman"/>
          <w:b/>
          <w:bCs/>
          <w:sz w:val="28"/>
          <w:szCs w:val="28"/>
          <w:lang w:val="ro-RO"/>
        </w:rPr>
      </w:pPr>
      <w:r>
        <w:rPr>
          <w:rFonts w:ascii="Times New Roman" w:hAnsi="Times New Roman" w:cs="Times New Roman"/>
          <w:bCs/>
          <w:sz w:val="24"/>
          <w:szCs w:val="24"/>
          <w:lang w:val="ro-RO"/>
        </w:rPr>
        <w:t xml:space="preserve">                                       </w:t>
      </w:r>
      <w:r>
        <w:rPr>
          <w:rFonts w:ascii="Times New Roman" w:hAnsi="Times New Roman" w:cs="Times New Roman"/>
          <w:b/>
          <w:bCs/>
          <w:sz w:val="28"/>
          <w:szCs w:val="28"/>
          <w:lang w:val="ro-RO"/>
        </w:rPr>
        <w:t xml:space="preserve"> </w:t>
      </w:r>
      <w:r w:rsidR="00565E13">
        <w:rPr>
          <w:rFonts w:ascii="Times New Roman" w:hAnsi="Times New Roman" w:cs="Times New Roman"/>
          <w:b/>
          <w:bCs/>
          <w:sz w:val="28"/>
          <w:szCs w:val="28"/>
          <w:lang w:val="ro-RO"/>
        </w:rPr>
        <w:t>CONSILIUL  SĂTESC  DECIDE</w:t>
      </w:r>
      <w:r w:rsidR="0066634B">
        <w:rPr>
          <w:rFonts w:ascii="Times New Roman" w:hAnsi="Times New Roman" w:cs="Times New Roman"/>
          <w:b/>
          <w:bCs/>
          <w:sz w:val="28"/>
          <w:szCs w:val="28"/>
          <w:lang w:val="ro-RO"/>
        </w:rPr>
        <w:t>:</w:t>
      </w:r>
    </w:p>
    <w:p w:rsidR="0066634B" w:rsidRPr="000D374F" w:rsidRDefault="00F80361" w:rsidP="00EC08FF">
      <w:pPr>
        <w:spacing w:after="0" w:line="240" w:lineRule="auto"/>
        <w:ind w:right="-64"/>
        <w:jc w:val="both"/>
        <w:rPr>
          <w:rFonts w:ascii="Times New Roman" w:hAnsi="Times New Roman" w:cs="Times New Roman"/>
          <w:bCs/>
          <w:sz w:val="24"/>
          <w:szCs w:val="24"/>
          <w:lang w:val="ro-RO"/>
        </w:rPr>
      </w:pPr>
      <w:r>
        <w:rPr>
          <w:rFonts w:ascii="Times New Roman" w:hAnsi="Times New Roman" w:cs="Times New Roman"/>
          <w:b/>
          <w:bCs/>
          <w:sz w:val="28"/>
          <w:szCs w:val="28"/>
          <w:lang w:val="ro-RO"/>
        </w:rPr>
        <w:t>1</w:t>
      </w:r>
      <w:r w:rsidRPr="000D374F">
        <w:rPr>
          <w:rFonts w:ascii="Times New Roman" w:hAnsi="Times New Roman" w:cs="Times New Roman"/>
          <w:b/>
          <w:bCs/>
          <w:sz w:val="24"/>
          <w:szCs w:val="24"/>
          <w:lang w:val="ro-RO"/>
        </w:rPr>
        <w:t>.</w:t>
      </w:r>
      <w:r w:rsidR="00EC08FF" w:rsidRPr="000D374F">
        <w:rPr>
          <w:rFonts w:ascii="Times New Roman" w:hAnsi="Times New Roman" w:cs="Times New Roman"/>
          <w:bCs/>
          <w:sz w:val="24"/>
          <w:szCs w:val="24"/>
          <w:lang w:val="ro-RO"/>
        </w:rPr>
        <w:t>Se  stabilesc  terenurile  pentru  pășunat</w:t>
      </w:r>
      <w:r w:rsidR="00B35354" w:rsidRPr="000D374F">
        <w:rPr>
          <w:rFonts w:ascii="Times New Roman" w:hAnsi="Times New Roman" w:cs="Times New Roman"/>
          <w:bCs/>
          <w:sz w:val="24"/>
          <w:szCs w:val="24"/>
          <w:lang w:val="ro-RO"/>
        </w:rPr>
        <w:t xml:space="preserve">  în  următoarea  ordine </w:t>
      </w:r>
      <w:r w:rsidR="00EC08FF" w:rsidRPr="000D374F">
        <w:rPr>
          <w:rFonts w:ascii="Times New Roman" w:hAnsi="Times New Roman" w:cs="Times New Roman"/>
          <w:bCs/>
          <w:sz w:val="24"/>
          <w:szCs w:val="24"/>
          <w:lang w:val="ro-RO"/>
        </w:rPr>
        <w:t>:</w:t>
      </w:r>
    </w:p>
    <w:p w:rsidR="00F372D5" w:rsidRPr="000D374F" w:rsidRDefault="00F372D5"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  </w:t>
      </w:r>
      <w:r w:rsidR="00B35354" w:rsidRPr="000D374F">
        <w:rPr>
          <w:rFonts w:ascii="Times New Roman" w:hAnsi="Times New Roman" w:cs="Times New Roman"/>
          <w:bCs/>
          <w:sz w:val="24"/>
          <w:szCs w:val="24"/>
          <w:lang w:val="ro-RO"/>
        </w:rPr>
        <w:t xml:space="preserve">  </w:t>
      </w:r>
      <w:r w:rsidRPr="000D374F">
        <w:rPr>
          <w:rFonts w:ascii="Times New Roman" w:hAnsi="Times New Roman" w:cs="Times New Roman"/>
          <w:bCs/>
          <w:sz w:val="24"/>
          <w:szCs w:val="24"/>
          <w:lang w:val="ro-RO"/>
        </w:rPr>
        <w:t xml:space="preserve"> </w:t>
      </w:r>
      <w:r w:rsidR="00B35354" w:rsidRPr="000D374F">
        <w:rPr>
          <w:rFonts w:ascii="Times New Roman" w:hAnsi="Times New Roman" w:cs="Times New Roman"/>
          <w:bCs/>
          <w:sz w:val="24"/>
          <w:szCs w:val="24"/>
          <w:lang w:val="ro-RO"/>
        </w:rPr>
        <w:t xml:space="preserve">  a</w:t>
      </w:r>
      <w:r w:rsidRPr="000D374F">
        <w:rPr>
          <w:rFonts w:ascii="Times New Roman" w:hAnsi="Times New Roman" w:cs="Times New Roman"/>
          <w:bCs/>
          <w:sz w:val="24"/>
          <w:szCs w:val="24"/>
          <w:lang w:val="ro-RO"/>
        </w:rPr>
        <w:t xml:space="preserve">) </w:t>
      </w:r>
      <w:r w:rsidRPr="000D374F">
        <w:rPr>
          <w:rFonts w:ascii="Times New Roman" w:hAnsi="Times New Roman" w:cs="Times New Roman"/>
          <w:b/>
          <w:bCs/>
          <w:sz w:val="24"/>
          <w:szCs w:val="24"/>
          <w:lang w:val="ro-RO"/>
        </w:rPr>
        <w:t>Bovine – terenul  de la  Ichel  și livada  din  Țîganca</w:t>
      </w:r>
      <w:r w:rsidRPr="000D374F">
        <w:rPr>
          <w:rFonts w:ascii="Times New Roman" w:hAnsi="Times New Roman" w:cs="Times New Roman"/>
          <w:bCs/>
          <w:sz w:val="24"/>
          <w:szCs w:val="24"/>
          <w:lang w:val="ro-RO"/>
        </w:rPr>
        <w:t>.</w:t>
      </w:r>
    </w:p>
    <w:p w:rsidR="00F372D5" w:rsidRPr="000D374F" w:rsidRDefault="00B35354" w:rsidP="00EC08FF">
      <w:pPr>
        <w:spacing w:after="0" w:line="240" w:lineRule="auto"/>
        <w:ind w:right="-64"/>
        <w:jc w:val="both"/>
        <w:rPr>
          <w:rFonts w:ascii="Times New Roman" w:hAnsi="Times New Roman" w:cs="Times New Roman"/>
          <w:b/>
          <w:bCs/>
          <w:sz w:val="24"/>
          <w:szCs w:val="24"/>
          <w:lang w:val="ro-RO"/>
        </w:rPr>
      </w:pPr>
      <w:r w:rsidRPr="000D374F">
        <w:rPr>
          <w:rFonts w:ascii="Times New Roman" w:hAnsi="Times New Roman" w:cs="Times New Roman"/>
          <w:bCs/>
          <w:sz w:val="24"/>
          <w:szCs w:val="24"/>
          <w:lang w:val="ro-RO"/>
        </w:rPr>
        <w:t xml:space="preserve">        b</w:t>
      </w:r>
      <w:r w:rsidR="00F372D5" w:rsidRPr="000D374F">
        <w:rPr>
          <w:rFonts w:ascii="Times New Roman" w:hAnsi="Times New Roman" w:cs="Times New Roman"/>
          <w:bCs/>
          <w:sz w:val="24"/>
          <w:szCs w:val="24"/>
          <w:lang w:val="ro-RO"/>
        </w:rPr>
        <w:t xml:space="preserve">) </w:t>
      </w:r>
      <w:r w:rsidR="00F372D5" w:rsidRPr="000D374F">
        <w:rPr>
          <w:rFonts w:ascii="Times New Roman" w:hAnsi="Times New Roman" w:cs="Times New Roman"/>
          <w:b/>
          <w:bCs/>
          <w:sz w:val="24"/>
          <w:szCs w:val="24"/>
          <w:lang w:val="ro-RO"/>
        </w:rPr>
        <w:t>Cabaline, ovine  și  caprine  - terenul  din  Țarnă</w:t>
      </w:r>
    </w:p>
    <w:p w:rsidR="00F372D5" w:rsidRPr="000D374F" w:rsidRDefault="00F372D5"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2.Se interzice  pășunatul pe  terenurile  fondului  funciar  proprietate  publică  a  primăriei  înainte  </w:t>
      </w:r>
    </w:p>
    <w:p w:rsidR="004B2AC8" w:rsidRPr="000D374F" w:rsidRDefault="00F372D5"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     de  ultima  decadă  a lunii  aprilie</w:t>
      </w:r>
      <w:r w:rsidR="001F1BD6" w:rsidRPr="000D374F">
        <w:rPr>
          <w:rFonts w:ascii="Times New Roman" w:hAnsi="Times New Roman" w:cs="Times New Roman"/>
          <w:bCs/>
          <w:sz w:val="24"/>
          <w:szCs w:val="24"/>
          <w:lang w:val="ro-RO"/>
        </w:rPr>
        <w:t xml:space="preserve"> sau prima decadă a lunii mai, cînd solul s-a zvîntat și </w:t>
      </w:r>
    </w:p>
    <w:p w:rsidR="00F372D5" w:rsidRPr="000D374F" w:rsidRDefault="004B2AC8"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      </w:t>
      </w:r>
      <w:r w:rsidR="001F1BD6" w:rsidRPr="000D374F">
        <w:rPr>
          <w:rFonts w:ascii="Times New Roman" w:hAnsi="Times New Roman" w:cs="Times New Roman"/>
          <w:bCs/>
          <w:sz w:val="24"/>
          <w:szCs w:val="24"/>
          <w:lang w:val="ro-RO"/>
        </w:rPr>
        <w:t>temperatura</w:t>
      </w:r>
      <w:r w:rsidR="00A01569" w:rsidRPr="000D374F">
        <w:rPr>
          <w:rFonts w:ascii="Times New Roman" w:hAnsi="Times New Roman" w:cs="Times New Roman"/>
          <w:bCs/>
          <w:sz w:val="24"/>
          <w:szCs w:val="24"/>
          <w:lang w:val="ro-RO"/>
        </w:rPr>
        <w:t xml:space="preserve"> </w:t>
      </w:r>
      <w:r w:rsidR="001F1BD6" w:rsidRPr="000D374F">
        <w:rPr>
          <w:rFonts w:ascii="Times New Roman" w:hAnsi="Times New Roman" w:cs="Times New Roman"/>
          <w:bCs/>
          <w:sz w:val="24"/>
          <w:szCs w:val="24"/>
          <w:lang w:val="ro-RO"/>
        </w:rPr>
        <w:t xml:space="preserve">aerului  nu </w:t>
      </w:r>
      <w:r w:rsidR="006B7138" w:rsidRPr="000D374F">
        <w:rPr>
          <w:rFonts w:ascii="Times New Roman" w:hAnsi="Times New Roman" w:cs="Times New Roman"/>
          <w:bCs/>
          <w:sz w:val="24"/>
          <w:szCs w:val="24"/>
          <w:lang w:val="ro-RO"/>
        </w:rPr>
        <w:t>s</w:t>
      </w:r>
      <w:r w:rsidR="001F1BD6" w:rsidRPr="000D374F">
        <w:rPr>
          <w:rFonts w:ascii="Times New Roman" w:hAnsi="Times New Roman" w:cs="Times New Roman"/>
          <w:bCs/>
          <w:sz w:val="24"/>
          <w:szCs w:val="24"/>
          <w:lang w:val="ro-RO"/>
        </w:rPr>
        <w:t>cade noaptea su</w:t>
      </w:r>
      <w:r w:rsidR="00975585" w:rsidRPr="000D374F">
        <w:rPr>
          <w:rFonts w:ascii="Times New Roman" w:hAnsi="Times New Roman" w:cs="Times New Roman"/>
          <w:bCs/>
          <w:sz w:val="24"/>
          <w:szCs w:val="24"/>
          <w:lang w:val="ro-RO"/>
        </w:rPr>
        <w:t>b</w:t>
      </w:r>
      <w:r w:rsidR="001F1BD6" w:rsidRPr="000D374F">
        <w:rPr>
          <w:rFonts w:ascii="Times New Roman" w:hAnsi="Times New Roman" w:cs="Times New Roman"/>
          <w:bCs/>
          <w:sz w:val="24"/>
          <w:szCs w:val="24"/>
          <w:lang w:val="ro-RO"/>
        </w:rPr>
        <w:t xml:space="preserve"> + 5grade C</w:t>
      </w:r>
      <w:r w:rsidR="00975585" w:rsidRPr="000D374F">
        <w:rPr>
          <w:rFonts w:ascii="Times New Roman" w:hAnsi="Times New Roman" w:cs="Times New Roman"/>
          <w:bCs/>
          <w:sz w:val="24"/>
          <w:szCs w:val="24"/>
          <w:lang w:val="ro-RO"/>
        </w:rPr>
        <w:t>.</w:t>
      </w:r>
      <w:r w:rsidR="001F1BD6" w:rsidRPr="000D374F">
        <w:rPr>
          <w:rFonts w:ascii="Times New Roman" w:hAnsi="Times New Roman" w:cs="Times New Roman"/>
          <w:bCs/>
          <w:sz w:val="24"/>
          <w:szCs w:val="24"/>
          <w:lang w:val="ro-RO"/>
        </w:rPr>
        <w:t xml:space="preserve">                                                                                                                                                                                                                                                                                                                                                                                                                                                                                                                                                                                                                                                                                                         </w:t>
      </w:r>
      <w:r w:rsidR="00F372D5" w:rsidRPr="000D374F">
        <w:rPr>
          <w:rFonts w:ascii="Times New Roman" w:hAnsi="Times New Roman" w:cs="Times New Roman"/>
          <w:bCs/>
          <w:sz w:val="24"/>
          <w:szCs w:val="24"/>
          <w:lang w:val="ro-RO"/>
        </w:rPr>
        <w:t xml:space="preserve">3. Se  interzice  pășunatul  pe  terenurile  proprietate  publică  a  primăriei  cu  o  altă  destinație, </w:t>
      </w:r>
    </w:p>
    <w:p w:rsidR="00F372D5" w:rsidRPr="000D374F" w:rsidRDefault="00F372D5"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     de  cît  cea  de  pășunat.</w:t>
      </w:r>
    </w:p>
    <w:p w:rsidR="004B2AC8" w:rsidRPr="000D374F" w:rsidRDefault="00B748D6"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4. Se obligă deținătorii de animale să conducă animalele pînă la locul de  adunare a cirezilor și </w:t>
      </w:r>
    </w:p>
    <w:p w:rsidR="00B748D6" w:rsidRPr="000D374F" w:rsidRDefault="004B2AC8"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     </w:t>
      </w:r>
      <w:r w:rsidR="00B748D6" w:rsidRPr="000D374F">
        <w:rPr>
          <w:rFonts w:ascii="Times New Roman" w:hAnsi="Times New Roman" w:cs="Times New Roman"/>
          <w:bCs/>
          <w:sz w:val="24"/>
          <w:szCs w:val="24"/>
          <w:lang w:val="ro-RO"/>
        </w:rPr>
        <w:t>înapoi pînă la domiciliu, să le supravegheze pînă la pornirea lor în cîmp.</w:t>
      </w:r>
    </w:p>
    <w:p w:rsidR="00B92C9D" w:rsidRPr="000D374F" w:rsidRDefault="00B748D6"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5</w:t>
      </w:r>
      <w:r w:rsidR="00A01569" w:rsidRPr="000D374F">
        <w:rPr>
          <w:rFonts w:ascii="Times New Roman" w:hAnsi="Times New Roman" w:cs="Times New Roman"/>
          <w:bCs/>
          <w:sz w:val="24"/>
          <w:szCs w:val="24"/>
          <w:lang w:val="ro-RO"/>
        </w:rPr>
        <w:t xml:space="preserve">. Perioada  de pășunat se încheie  în prima decadă  a lunii  noiembrie sau, după caz, odată cu </w:t>
      </w:r>
    </w:p>
    <w:p w:rsidR="00B92C9D" w:rsidRPr="000D374F" w:rsidRDefault="00B92C9D"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     </w:t>
      </w:r>
      <w:r w:rsidR="00A01569" w:rsidRPr="000D374F">
        <w:rPr>
          <w:rFonts w:ascii="Times New Roman" w:hAnsi="Times New Roman" w:cs="Times New Roman"/>
          <w:bCs/>
          <w:sz w:val="24"/>
          <w:szCs w:val="24"/>
          <w:lang w:val="ro-RO"/>
        </w:rPr>
        <w:t>coborîrea  temperaturii medii  în decurs de 24 ore  sub 0 grade C.</w:t>
      </w:r>
    </w:p>
    <w:p w:rsidR="00B92C9D" w:rsidRPr="000D374F" w:rsidRDefault="00B748D6"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6</w:t>
      </w:r>
      <w:r w:rsidR="00B92C9D" w:rsidRPr="000D374F">
        <w:rPr>
          <w:rFonts w:ascii="Times New Roman" w:hAnsi="Times New Roman" w:cs="Times New Roman"/>
          <w:bCs/>
          <w:sz w:val="24"/>
          <w:szCs w:val="24"/>
          <w:lang w:val="ro-RO"/>
        </w:rPr>
        <w:t xml:space="preserve">. Administrația publică Locală va anunța deținătorii de animale cu 10 zile înainte de termenii </w:t>
      </w:r>
    </w:p>
    <w:p w:rsidR="00B92C9D" w:rsidRPr="000D374F" w:rsidRDefault="00B92C9D"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    fixați.</w:t>
      </w:r>
    </w:p>
    <w:p w:rsidR="00B92C9D" w:rsidRPr="000D374F" w:rsidRDefault="00B748D6"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7</w:t>
      </w:r>
      <w:r w:rsidR="00F372D5" w:rsidRPr="000D374F">
        <w:rPr>
          <w:rFonts w:ascii="Times New Roman" w:hAnsi="Times New Roman" w:cs="Times New Roman"/>
          <w:bCs/>
          <w:sz w:val="24"/>
          <w:szCs w:val="24"/>
          <w:lang w:val="ro-RO"/>
        </w:rPr>
        <w:t>.</w:t>
      </w:r>
      <w:r w:rsidR="00B92C9D" w:rsidRPr="000D374F">
        <w:rPr>
          <w:rFonts w:ascii="Times New Roman" w:hAnsi="Times New Roman" w:cs="Times New Roman"/>
          <w:bCs/>
          <w:sz w:val="24"/>
          <w:szCs w:val="24"/>
          <w:lang w:val="ro-RO"/>
        </w:rPr>
        <w:t>Se pune în sarcina</w:t>
      </w:r>
      <w:r w:rsidR="00975585" w:rsidRPr="000D374F">
        <w:rPr>
          <w:rFonts w:ascii="Times New Roman" w:hAnsi="Times New Roman" w:cs="Times New Roman"/>
          <w:bCs/>
          <w:sz w:val="24"/>
          <w:szCs w:val="24"/>
          <w:lang w:val="ro-RO"/>
        </w:rPr>
        <w:t xml:space="preserve">  CPR Călărași de a asigura executarea întocmai a prevederilor prezentei </w:t>
      </w:r>
      <w:r w:rsidR="00B92C9D" w:rsidRPr="000D374F">
        <w:rPr>
          <w:rFonts w:ascii="Times New Roman" w:hAnsi="Times New Roman" w:cs="Times New Roman"/>
          <w:bCs/>
          <w:sz w:val="24"/>
          <w:szCs w:val="24"/>
          <w:lang w:val="ro-RO"/>
        </w:rPr>
        <w:t xml:space="preserve"> </w:t>
      </w:r>
    </w:p>
    <w:p w:rsidR="00B92C9D" w:rsidRPr="000D374F" w:rsidRDefault="00B92C9D"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     </w:t>
      </w:r>
      <w:r w:rsidR="00975585" w:rsidRPr="000D374F">
        <w:rPr>
          <w:rFonts w:ascii="Times New Roman" w:hAnsi="Times New Roman" w:cs="Times New Roman"/>
          <w:bCs/>
          <w:sz w:val="24"/>
          <w:szCs w:val="24"/>
          <w:lang w:val="ro-RO"/>
        </w:rPr>
        <w:t xml:space="preserve">Decizii  cu  atragerea la răspundere, conform prevederilor legale, a persoanelor care au </w:t>
      </w:r>
    </w:p>
    <w:p w:rsidR="00975585" w:rsidRPr="000D374F" w:rsidRDefault="00B92C9D" w:rsidP="00EC08FF">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 xml:space="preserve">     </w:t>
      </w:r>
      <w:r w:rsidR="00975585" w:rsidRPr="000D374F">
        <w:rPr>
          <w:rFonts w:ascii="Times New Roman" w:hAnsi="Times New Roman" w:cs="Times New Roman"/>
          <w:bCs/>
          <w:sz w:val="24"/>
          <w:szCs w:val="24"/>
          <w:lang w:val="ro-RO"/>
        </w:rPr>
        <w:t>încălcat prevederile executorii ale prezentei decizii</w:t>
      </w:r>
      <w:r w:rsidRPr="000D374F">
        <w:rPr>
          <w:rFonts w:ascii="Times New Roman" w:hAnsi="Times New Roman" w:cs="Times New Roman"/>
          <w:bCs/>
          <w:sz w:val="24"/>
          <w:szCs w:val="24"/>
          <w:lang w:val="ro-RO"/>
        </w:rPr>
        <w:t>.</w:t>
      </w:r>
    </w:p>
    <w:p w:rsidR="0066634B" w:rsidRPr="000D374F" w:rsidRDefault="00B748D6" w:rsidP="0066634B">
      <w:pPr>
        <w:spacing w:after="0" w:line="240" w:lineRule="auto"/>
        <w:ind w:right="-64"/>
        <w:jc w:val="both"/>
        <w:rPr>
          <w:rFonts w:ascii="Times New Roman" w:hAnsi="Times New Roman" w:cs="Times New Roman"/>
          <w:bCs/>
          <w:sz w:val="24"/>
          <w:szCs w:val="24"/>
          <w:lang w:val="ro-RO"/>
        </w:rPr>
      </w:pPr>
      <w:r w:rsidRPr="000D374F">
        <w:rPr>
          <w:rFonts w:ascii="Times New Roman" w:hAnsi="Times New Roman" w:cs="Times New Roman"/>
          <w:bCs/>
          <w:sz w:val="24"/>
          <w:szCs w:val="24"/>
          <w:lang w:val="ro-RO"/>
        </w:rPr>
        <w:t>8</w:t>
      </w:r>
      <w:r w:rsidR="0066634B" w:rsidRPr="000D374F">
        <w:rPr>
          <w:rFonts w:ascii="Times New Roman" w:hAnsi="Times New Roman" w:cs="Times New Roman"/>
          <w:bCs/>
          <w:sz w:val="24"/>
          <w:szCs w:val="24"/>
          <w:lang w:val="ro-RO"/>
        </w:rPr>
        <w:t xml:space="preserve">.Controlul executării prezentei </w:t>
      </w:r>
      <w:r w:rsidR="00EF14AD" w:rsidRPr="000D374F">
        <w:rPr>
          <w:rFonts w:ascii="Times New Roman" w:hAnsi="Times New Roman" w:cs="Times New Roman"/>
          <w:bCs/>
          <w:sz w:val="24"/>
          <w:szCs w:val="24"/>
          <w:lang w:val="ro-RO"/>
        </w:rPr>
        <w:t>decizii  se pune  în  seama  Primarului</w:t>
      </w:r>
      <w:r w:rsidR="0066634B" w:rsidRPr="000D374F">
        <w:rPr>
          <w:rFonts w:ascii="Times New Roman" w:hAnsi="Times New Roman" w:cs="Times New Roman"/>
          <w:bCs/>
          <w:sz w:val="24"/>
          <w:szCs w:val="24"/>
          <w:lang w:val="ro-RO"/>
        </w:rPr>
        <w:t>.</w:t>
      </w:r>
    </w:p>
    <w:p w:rsidR="00A43D13" w:rsidRPr="000D374F" w:rsidRDefault="00A43D13" w:rsidP="0066634B">
      <w:pPr>
        <w:spacing w:after="0" w:line="240" w:lineRule="auto"/>
        <w:ind w:right="-64"/>
        <w:jc w:val="both"/>
        <w:rPr>
          <w:rFonts w:ascii="Times New Roman" w:hAnsi="Times New Roman" w:cs="Times New Roman"/>
          <w:bCs/>
          <w:sz w:val="24"/>
          <w:szCs w:val="24"/>
          <w:lang w:val="ro-RO"/>
        </w:rPr>
      </w:pPr>
    </w:p>
    <w:p w:rsidR="0066634B" w:rsidRDefault="00A43D13" w:rsidP="0066634B">
      <w:pPr>
        <w:spacing w:after="0" w:line="240" w:lineRule="auto"/>
        <w:ind w:right="-64"/>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Au  votat : Pro- </w:t>
      </w:r>
      <w:r w:rsidR="000D374F">
        <w:rPr>
          <w:rFonts w:ascii="Times New Roman" w:hAnsi="Times New Roman" w:cs="Times New Roman"/>
          <w:b/>
          <w:bCs/>
          <w:sz w:val="24"/>
          <w:szCs w:val="24"/>
          <w:lang w:val="ro-RO"/>
        </w:rPr>
        <w:t>7</w:t>
      </w:r>
      <w:r>
        <w:rPr>
          <w:rFonts w:ascii="Times New Roman" w:hAnsi="Times New Roman" w:cs="Times New Roman"/>
          <w:b/>
          <w:bCs/>
          <w:sz w:val="24"/>
          <w:szCs w:val="24"/>
          <w:lang w:val="ro-RO"/>
        </w:rPr>
        <w:t xml:space="preserve"> , cotra  - </w:t>
      </w:r>
      <w:r w:rsidR="000D374F">
        <w:rPr>
          <w:rFonts w:ascii="Times New Roman" w:hAnsi="Times New Roman" w:cs="Times New Roman"/>
          <w:b/>
          <w:bCs/>
          <w:sz w:val="24"/>
          <w:szCs w:val="24"/>
          <w:lang w:val="ro-RO"/>
        </w:rPr>
        <w:t>0</w:t>
      </w:r>
      <w:r>
        <w:rPr>
          <w:rFonts w:ascii="Times New Roman" w:hAnsi="Times New Roman" w:cs="Times New Roman"/>
          <w:b/>
          <w:bCs/>
          <w:sz w:val="24"/>
          <w:szCs w:val="24"/>
          <w:lang w:val="ro-RO"/>
        </w:rPr>
        <w:t xml:space="preserve">, s-au  abținut  - </w:t>
      </w:r>
      <w:r w:rsidR="000D374F">
        <w:rPr>
          <w:rFonts w:ascii="Times New Roman" w:hAnsi="Times New Roman" w:cs="Times New Roman"/>
          <w:b/>
          <w:bCs/>
          <w:sz w:val="24"/>
          <w:szCs w:val="24"/>
          <w:lang w:val="ro-RO"/>
        </w:rPr>
        <w:t>0</w:t>
      </w:r>
      <w:r>
        <w:rPr>
          <w:rFonts w:ascii="Times New Roman" w:hAnsi="Times New Roman" w:cs="Times New Roman"/>
          <w:b/>
          <w:bCs/>
          <w:sz w:val="24"/>
          <w:szCs w:val="24"/>
          <w:lang w:val="ro-RO"/>
        </w:rPr>
        <w:t>.</w:t>
      </w:r>
    </w:p>
    <w:p w:rsidR="00A43D13" w:rsidRDefault="00A43D13" w:rsidP="0066634B">
      <w:pPr>
        <w:spacing w:after="0" w:line="240" w:lineRule="auto"/>
        <w:ind w:right="-64"/>
        <w:jc w:val="both"/>
        <w:rPr>
          <w:rFonts w:ascii="Times New Roman" w:hAnsi="Times New Roman" w:cs="Times New Roman"/>
          <w:b/>
          <w:bCs/>
          <w:sz w:val="24"/>
          <w:szCs w:val="24"/>
          <w:lang w:val="ro-RO"/>
        </w:rPr>
      </w:pPr>
    </w:p>
    <w:p w:rsidR="00A43D13" w:rsidRPr="00A43D13" w:rsidRDefault="00A43D13" w:rsidP="0066634B">
      <w:pPr>
        <w:spacing w:after="0" w:line="240" w:lineRule="auto"/>
        <w:ind w:right="-64"/>
        <w:jc w:val="both"/>
        <w:rPr>
          <w:rFonts w:ascii="Times New Roman" w:hAnsi="Times New Roman" w:cs="Times New Roman"/>
          <w:bCs/>
          <w:sz w:val="24"/>
          <w:szCs w:val="24"/>
          <w:lang w:val="ro-RO"/>
        </w:rPr>
      </w:pPr>
      <w:r>
        <w:rPr>
          <w:rFonts w:ascii="Times New Roman" w:hAnsi="Times New Roman" w:cs="Times New Roman"/>
          <w:b/>
          <w:bCs/>
          <w:sz w:val="24"/>
          <w:szCs w:val="24"/>
          <w:lang w:val="ro-RO"/>
        </w:rPr>
        <w:t xml:space="preserve">                           </w:t>
      </w:r>
      <w:r w:rsidRPr="00A43D13">
        <w:rPr>
          <w:rFonts w:ascii="Times New Roman" w:hAnsi="Times New Roman" w:cs="Times New Roman"/>
          <w:bCs/>
          <w:sz w:val="24"/>
          <w:szCs w:val="24"/>
          <w:lang w:val="ro-RO"/>
        </w:rPr>
        <w:t xml:space="preserve">Președintele  ședinței : </w:t>
      </w:r>
      <w:r w:rsidR="000D374F">
        <w:rPr>
          <w:rFonts w:ascii="Times New Roman" w:hAnsi="Times New Roman" w:cs="Times New Roman"/>
          <w:bCs/>
          <w:sz w:val="24"/>
          <w:szCs w:val="24"/>
          <w:lang w:val="ro-RO"/>
        </w:rPr>
        <w:t xml:space="preserve">                                      Ciobanu  Efimia</w:t>
      </w:r>
    </w:p>
    <w:p w:rsidR="00A43D13" w:rsidRDefault="00A43D13" w:rsidP="0066634B">
      <w:pPr>
        <w:spacing w:after="0" w:line="240" w:lineRule="auto"/>
        <w:ind w:right="-64"/>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Contrasemnează</w:t>
      </w:r>
    </w:p>
    <w:p w:rsidR="00A43D13" w:rsidRPr="00A43D13" w:rsidRDefault="00A43D13" w:rsidP="0066634B">
      <w:pPr>
        <w:spacing w:after="0" w:line="240" w:lineRule="auto"/>
        <w:ind w:right="-64"/>
        <w:jc w:val="both"/>
        <w:rPr>
          <w:rFonts w:ascii="Times New Roman" w:hAnsi="Times New Roman" w:cs="Times New Roman"/>
          <w:bCs/>
          <w:sz w:val="24"/>
          <w:szCs w:val="24"/>
          <w:lang w:val="ro-RO"/>
        </w:rPr>
      </w:pPr>
      <w:r>
        <w:rPr>
          <w:rFonts w:ascii="Times New Roman" w:hAnsi="Times New Roman" w:cs="Times New Roman"/>
          <w:b/>
          <w:bCs/>
          <w:sz w:val="24"/>
          <w:szCs w:val="24"/>
          <w:lang w:val="ro-RO"/>
        </w:rPr>
        <w:t xml:space="preserve">                           </w:t>
      </w:r>
      <w:r w:rsidRPr="00A43D13">
        <w:rPr>
          <w:rFonts w:ascii="Times New Roman" w:hAnsi="Times New Roman" w:cs="Times New Roman"/>
          <w:bCs/>
          <w:sz w:val="24"/>
          <w:szCs w:val="24"/>
          <w:lang w:val="ro-RO"/>
        </w:rPr>
        <w:t>Secretarul  consiliului:                                       Olaru  Tatiana</w:t>
      </w:r>
    </w:p>
    <w:p w:rsidR="00A43D13" w:rsidRDefault="00A43D13" w:rsidP="00A43D13">
      <w:pPr>
        <w:spacing w:after="0" w:line="240" w:lineRule="auto"/>
        <w:ind w:right="-64"/>
        <w:jc w:val="both"/>
        <w:rPr>
          <w:rFonts w:ascii="Times New Roman" w:hAnsi="Times New Roman" w:cs="Times New Roman"/>
          <w:b/>
          <w:bCs/>
          <w:sz w:val="24"/>
          <w:szCs w:val="24"/>
          <w:lang w:val="ro-RO"/>
        </w:rPr>
      </w:pPr>
    </w:p>
    <w:p w:rsidR="0066634B" w:rsidRPr="00A43D13" w:rsidRDefault="0066634B" w:rsidP="00A43D13">
      <w:pPr>
        <w:spacing w:after="0" w:line="240" w:lineRule="auto"/>
        <w:ind w:right="-64"/>
        <w:jc w:val="both"/>
        <w:rPr>
          <w:rFonts w:ascii="Times New Roman" w:hAnsi="Times New Roman" w:cs="Times New Roman"/>
          <w:bCs/>
          <w:sz w:val="24"/>
          <w:szCs w:val="24"/>
          <w:lang w:val="ro-RO"/>
        </w:rPr>
      </w:pPr>
      <w:r>
        <w:rPr>
          <w:sz w:val="20"/>
          <w:szCs w:val="20"/>
          <w:lang w:val="en-US"/>
        </w:rPr>
        <w:t xml:space="preserve">Ex: </w:t>
      </w:r>
      <w:proofErr w:type="gramStart"/>
      <w:r>
        <w:rPr>
          <w:sz w:val="20"/>
          <w:szCs w:val="20"/>
          <w:lang w:val="en-US"/>
        </w:rPr>
        <w:t>Movileanu  Gheorghe</w:t>
      </w:r>
      <w:proofErr w:type="gramEnd"/>
    </w:p>
    <w:p w:rsidR="002A3B3C" w:rsidRDefault="0066634B" w:rsidP="002A3B3C">
      <w:pPr>
        <w:spacing w:after="0" w:line="240" w:lineRule="auto"/>
        <w:rPr>
          <w:sz w:val="20"/>
          <w:szCs w:val="20"/>
          <w:lang w:val="en-US"/>
        </w:rPr>
      </w:pPr>
      <w:r>
        <w:rPr>
          <w:sz w:val="20"/>
          <w:szCs w:val="20"/>
          <w:lang w:val="en-US"/>
        </w:rPr>
        <w:t>0-244-38-0-</w:t>
      </w:r>
      <w:r w:rsidR="002A3B3C">
        <w:rPr>
          <w:sz w:val="20"/>
          <w:szCs w:val="20"/>
          <w:lang w:val="en-US"/>
        </w:rPr>
        <w:t>36</w:t>
      </w:r>
    </w:p>
    <w:p w:rsidR="002A3B3C" w:rsidRPr="002A3B3C" w:rsidRDefault="002A3B3C" w:rsidP="002A3B3C">
      <w:pPr>
        <w:spacing w:after="0" w:line="240" w:lineRule="auto"/>
        <w:rPr>
          <w:sz w:val="20"/>
          <w:szCs w:val="20"/>
          <w:lang w:val="en-US"/>
        </w:rPr>
      </w:pPr>
      <w:r>
        <w:rPr>
          <w:sz w:val="20"/>
          <w:szCs w:val="20"/>
          <w:lang w:val="en-US"/>
        </w:rPr>
        <w:lastRenderedPageBreak/>
        <w:t xml:space="preserve">                                                                                                                                                </w:t>
      </w:r>
      <w:r>
        <w:rPr>
          <w:rFonts w:ascii="Times New Roman" w:eastAsia="Times New Roman" w:hAnsi="Times New Roman" w:cs="Times New Roman"/>
          <w:color w:val="000000"/>
          <w:sz w:val="24"/>
          <w:szCs w:val="24"/>
          <w:lang w:val="en-US"/>
        </w:rPr>
        <w:t xml:space="preserve">     </w:t>
      </w:r>
      <w:proofErr w:type="gramStart"/>
      <w:r>
        <w:rPr>
          <w:rFonts w:ascii="Times New Roman" w:eastAsia="Times New Roman" w:hAnsi="Times New Roman" w:cs="Times New Roman"/>
          <w:color w:val="000000"/>
          <w:sz w:val="24"/>
          <w:szCs w:val="24"/>
          <w:lang w:val="en-US"/>
        </w:rPr>
        <w:t>Aprobat</w:t>
      </w:r>
      <w:r>
        <w:rPr>
          <w:rFonts w:ascii="Times New Roman" w:eastAsia="Times New Roman" w:hAnsi="Times New Roman" w:cs="Times New Roman"/>
          <w:color w:val="000000"/>
          <w:sz w:val="24"/>
          <w:szCs w:val="24"/>
          <w:lang w:val="en-US"/>
        </w:rPr>
        <w:br/>
        <w:t xml:space="preserve">                                                                                                    prin Hotărîrea Guvernului nr.</w:t>
      </w:r>
      <w:proofErr w:type="gramEnd"/>
      <w:r>
        <w:rPr>
          <w:rFonts w:ascii="Times New Roman" w:eastAsia="Times New Roman" w:hAnsi="Times New Roman" w:cs="Times New Roman"/>
          <w:color w:val="000000"/>
          <w:sz w:val="24"/>
          <w:szCs w:val="24"/>
          <w:lang w:val="en-US"/>
        </w:rPr>
        <w:t xml:space="preserve"> 667</w:t>
      </w:r>
      <w:r>
        <w:rPr>
          <w:rFonts w:ascii="Times New Roman" w:eastAsia="Times New Roman" w:hAnsi="Times New Roman" w:cs="Times New Roman"/>
          <w:color w:val="000000"/>
          <w:sz w:val="24"/>
          <w:szCs w:val="24"/>
          <w:lang w:val="en-US"/>
        </w:rPr>
        <w:br/>
        <w:t xml:space="preserve">                                                                                                             din 23 iulie 2010</w:t>
      </w:r>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p>
    <w:p w:rsidR="002A3B3C" w:rsidRDefault="002A3B3C" w:rsidP="002A3B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REGULAMENTUL</w:t>
      </w:r>
      <w:r>
        <w:rPr>
          <w:rFonts w:ascii="Times New Roman" w:eastAsia="Times New Roman" w:hAnsi="Times New Roman" w:cs="Times New Roman"/>
          <w:b/>
          <w:bCs/>
          <w:color w:val="000000"/>
          <w:sz w:val="24"/>
          <w:szCs w:val="24"/>
          <w:lang w:val="en-US"/>
        </w:rPr>
        <w:br/>
        <w:t>cu privire la păşunat şi cosit</w:t>
      </w:r>
      <w:r>
        <w:rPr>
          <w:rFonts w:ascii="Times New Roman" w:eastAsia="Times New Roman" w:hAnsi="Times New Roman" w:cs="Times New Roman"/>
          <w:b/>
          <w:bCs/>
          <w:color w:val="000000"/>
          <w:sz w:val="24"/>
          <w:szCs w:val="24"/>
          <w:lang w:val="en-US"/>
        </w:rPr>
        <w:br/>
        <w:t>Secţiunea I</w:t>
      </w:r>
      <w:r>
        <w:rPr>
          <w:rFonts w:ascii="Times New Roman" w:eastAsia="Times New Roman" w:hAnsi="Times New Roman" w:cs="Times New Roman"/>
          <w:b/>
          <w:bCs/>
          <w:color w:val="000000"/>
          <w:sz w:val="24"/>
          <w:szCs w:val="24"/>
          <w:lang w:val="en-US"/>
        </w:rPr>
        <w:br/>
        <w:t>Dispoziţii generale</w:t>
      </w:r>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1. Regulamentul cu privire la păşunat şi cosit (în continuare – Regulament) stabileşte regulile ce ţin de crearea, protecţia şi utilizarea durabilă a păşunilor şi fîneţelor pe terenurile din fondul funciar proprietate publică a unităţilor administrativ-teritoriale, cu excepţia ariilor naturale protejate de stat şi terenurilor fondului forestier.  </w:t>
      </w:r>
      <w:r>
        <w:rPr>
          <w:rFonts w:ascii="Times New Roman" w:eastAsia="Times New Roman" w:hAnsi="Times New Roman" w:cs="Times New Roman"/>
          <w:color w:val="000000"/>
          <w:sz w:val="24"/>
          <w:szCs w:val="24"/>
          <w:lang w:val="en-US"/>
        </w:rPr>
        <w:br/>
        <w:t>   </w:t>
      </w:r>
      <w:proofErr w:type="gramStart"/>
      <w:r>
        <w:rPr>
          <w:rFonts w:ascii="Times New Roman" w:eastAsia="Times New Roman" w:hAnsi="Times New Roman" w:cs="Times New Roman"/>
          <w:color w:val="000000"/>
          <w:sz w:val="24"/>
          <w:szCs w:val="24"/>
          <w:lang w:val="en-US"/>
        </w:rPr>
        <w:t>2. Prezentul Regulament se aplică gospodăriilor individuale, agenţilor economici şi autorităţilor publice locale.</w:t>
      </w:r>
      <w:proofErr w:type="gramEnd"/>
      <w:r>
        <w:rPr>
          <w:rFonts w:ascii="Times New Roman" w:eastAsia="Times New Roman" w:hAnsi="Times New Roman" w:cs="Times New Roman"/>
          <w:color w:val="000000"/>
          <w:sz w:val="24"/>
          <w:szCs w:val="24"/>
          <w:lang w:val="en-US"/>
        </w:rPr>
        <w:br/>
        <w:t>   </w:t>
      </w:r>
      <w:proofErr w:type="gramStart"/>
      <w:r>
        <w:rPr>
          <w:rFonts w:ascii="Times New Roman" w:eastAsia="Times New Roman" w:hAnsi="Times New Roman" w:cs="Times New Roman"/>
          <w:color w:val="000000"/>
          <w:sz w:val="24"/>
          <w:szCs w:val="24"/>
          <w:lang w:val="en-US"/>
        </w:rPr>
        <w:t>3.Obiectivele</w:t>
      </w:r>
      <w:proofErr w:type="gramEnd"/>
      <w:r>
        <w:rPr>
          <w:rFonts w:ascii="Times New Roman" w:eastAsia="Times New Roman" w:hAnsi="Times New Roman" w:cs="Times New Roman"/>
          <w:color w:val="000000"/>
          <w:sz w:val="24"/>
          <w:szCs w:val="24"/>
          <w:lang w:val="en-US"/>
        </w:rPr>
        <w:t xml:space="preserve"> Regulamentului sînt:</w:t>
      </w:r>
      <w:r>
        <w:rPr>
          <w:rFonts w:ascii="Times New Roman" w:eastAsia="Times New Roman" w:hAnsi="Times New Roman" w:cs="Times New Roman"/>
          <w:color w:val="000000"/>
          <w:sz w:val="24"/>
          <w:szCs w:val="24"/>
          <w:lang w:val="en-US"/>
        </w:rPr>
        <w:br/>
        <w:t xml:space="preserve">    reglementarea activităţilor de creare, restabilire, protecţie şi utilizare durabilă a păşunilor şi fîneţelor; </w:t>
      </w:r>
      <w:r>
        <w:rPr>
          <w:rFonts w:ascii="Times New Roman" w:eastAsia="Times New Roman" w:hAnsi="Times New Roman" w:cs="Times New Roman"/>
          <w:color w:val="000000"/>
          <w:sz w:val="24"/>
          <w:szCs w:val="24"/>
          <w:lang w:val="en-US"/>
        </w:rPr>
        <w:br/>
        <w:t xml:space="preserve">    crearea condiţiilor de sporire a productivităţii păşunilor şi fîneţelor; </w:t>
      </w:r>
      <w:r>
        <w:rPr>
          <w:rFonts w:ascii="Times New Roman" w:eastAsia="Times New Roman" w:hAnsi="Times New Roman" w:cs="Times New Roman"/>
          <w:color w:val="000000"/>
          <w:sz w:val="24"/>
          <w:szCs w:val="24"/>
          <w:lang w:val="en-US"/>
        </w:rPr>
        <w:br/>
        <w:t>    conservarea compoziţiei asociaţiilor de plante pe parcursul unei perioade îndelungate.</w:t>
      </w:r>
    </w:p>
    <w:p w:rsidR="002A3B3C" w:rsidRDefault="002A3B3C" w:rsidP="002A3B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Secţiunea </w:t>
      </w:r>
      <w:proofErr w:type="gramStart"/>
      <w:r>
        <w:rPr>
          <w:rFonts w:ascii="Times New Roman" w:eastAsia="Times New Roman" w:hAnsi="Times New Roman" w:cs="Times New Roman"/>
          <w:b/>
          <w:bCs/>
          <w:color w:val="000000"/>
          <w:sz w:val="24"/>
          <w:szCs w:val="24"/>
          <w:lang w:val="en-US"/>
        </w:rPr>
        <w:t>a</w:t>
      </w:r>
      <w:proofErr w:type="gramEnd"/>
      <w:r>
        <w:rPr>
          <w:rFonts w:ascii="Times New Roman" w:eastAsia="Times New Roman" w:hAnsi="Times New Roman" w:cs="Times New Roman"/>
          <w:b/>
          <w:bCs/>
          <w:color w:val="000000"/>
          <w:sz w:val="24"/>
          <w:szCs w:val="24"/>
          <w:lang w:val="en-US"/>
        </w:rPr>
        <w:t xml:space="preserve"> II-a</w:t>
      </w:r>
      <w:r>
        <w:rPr>
          <w:rFonts w:ascii="Times New Roman" w:eastAsia="Times New Roman" w:hAnsi="Times New Roman" w:cs="Times New Roman"/>
          <w:b/>
          <w:bCs/>
          <w:color w:val="000000"/>
          <w:sz w:val="24"/>
          <w:szCs w:val="24"/>
          <w:lang w:val="en-US"/>
        </w:rPr>
        <w:br/>
        <w:t>Noţiuni generale</w:t>
      </w:r>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4. În sensul prezentului Regulament, sînt utilizate următoarele noţiuni:</w:t>
      </w:r>
      <w:r>
        <w:rPr>
          <w:rFonts w:ascii="Times New Roman" w:eastAsia="Times New Roman" w:hAnsi="Times New Roman" w:cs="Times New Roman"/>
          <w:color w:val="000000"/>
          <w:sz w:val="24"/>
          <w:szCs w:val="24"/>
          <w:lang w:val="en-US"/>
        </w:rPr>
        <w:br/>
        <w:t xml:space="preserve">    </w:t>
      </w:r>
      <w:r>
        <w:rPr>
          <w:rFonts w:ascii="Times New Roman" w:eastAsia="Times New Roman" w:hAnsi="Times New Roman" w:cs="Times New Roman"/>
          <w:b/>
          <w:bCs/>
          <w:i/>
          <w:iCs/>
          <w:color w:val="000000"/>
          <w:sz w:val="24"/>
          <w:szCs w:val="24"/>
          <w:lang w:val="en-US"/>
        </w:rPr>
        <w:t>presiune asupra păşunii</w:t>
      </w:r>
      <w:r>
        <w:rPr>
          <w:rFonts w:ascii="Times New Roman" w:eastAsia="Times New Roman" w:hAnsi="Times New Roman" w:cs="Times New Roman"/>
          <w:color w:val="000000"/>
          <w:sz w:val="24"/>
          <w:szCs w:val="24"/>
          <w:lang w:val="en-US"/>
        </w:rPr>
        <w:t xml:space="preserve"> – numărul de animale raportat la o unitate de suprafaţă de păşune;</w:t>
      </w:r>
      <w:r>
        <w:rPr>
          <w:rFonts w:ascii="Times New Roman" w:eastAsia="Times New Roman" w:hAnsi="Times New Roman" w:cs="Times New Roman"/>
          <w:color w:val="000000"/>
          <w:sz w:val="24"/>
          <w:szCs w:val="24"/>
          <w:lang w:val="en-US"/>
        </w:rPr>
        <w:br/>
        <w:t xml:space="preserve">    </w:t>
      </w:r>
      <w:r>
        <w:rPr>
          <w:rFonts w:ascii="Times New Roman" w:eastAsia="Times New Roman" w:hAnsi="Times New Roman" w:cs="Times New Roman"/>
          <w:b/>
          <w:bCs/>
          <w:i/>
          <w:iCs/>
          <w:color w:val="000000"/>
          <w:sz w:val="24"/>
          <w:szCs w:val="24"/>
          <w:lang w:val="en-US"/>
        </w:rPr>
        <w:t>rotaţia sectoarelor de</w:t>
      </w:r>
      <w:proofErr w:type="gramStart"/>
      <w:r>
        <w:rPr>
          <w:rFonts w:ascii="Times New Roman" w:eastAsia="Times New Roman" w:hAnsi="Times New Roman" w:cs="Times New Roman"/>
          <w:b/>
          <w:bCs/>
          <w:i/>
          <w:iCs/>
          <w:color w:val="000000"/>
          <w:sz w:val="24"/>
          <w:szCs w:val="24"/>
          <w:lang w:val="en-US"/>
        </w:rPr>
        <w:t>  păşunat</w:t>
      </w:r>
      <w:proofErr w:type="gramEnd"/>
      <w:r>
        <w:rPr>
          <w:rFonts w:ascii="Times New Roman" w:eastAsia="Times New Roman" w:hAnsi="Times New Roman" w:cs="Times New Roman"/>
          <w:color w:val="000000"/>
          <w:sz w:val="24"/>
          <w:szCs w:val="24"/>
          <w:lang w:val="en-US"/>
        </w:rPr>
        <w:t xml:space="preserve"> – utilizarea păşunilor, în urma căreia se modifică, într-o anumită succesiune, perioadele de utilizare a sectoarelor de păşunat.</w:t>
      </w:r>
    </w:p>
    <w:p w:rsidR="002A3B3C" w:rsidRDefault="002A3B3C" w:rsidP="002A3B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Secţiunea </w:t>
      </w:r>
      <w:proofErr w:type="gramStart"/>
      <w:r>
        <w:rPr>
          <w:rFonts w:ascii="Times New Roman" w:eastAsia="Times New Roman" w:hAnsi="Times New Roman" w:cs="Times New Roman"/>
          <w:b/>
          <w:bCs/>
          <w:color w:val="000000"/>
          <w:sz w:val="24"/>
          <w:szCs w:val="24"/>
          <w:lang w:val="en-US"/>
        </w:rPr>
        <w:t>a</w:t>
      </w:r>
      <w:proofErr w:type="gramEnd"/>
      <w:r>
        <w:rPr>
          <w:rFonts w:ascii="Times New Roman" w:eastAsia="Times New Roman" w:hAnsi="Times New Roman" w:cs="Times New Roman"/>
          <w:b/>
          <w:bCs/>
          <w:color w:val="000000"/>
          <w:sz w:val="24"/>
          <w:szCs w:val="24"/>
          <w:lang w:val="en-US"/>
        </w:rPr>
        <w:t xml:space="preserve"> III-a</w:t>
      </w:r>
      <w:r>
        <w:rPr>
          <w:rFonts w:ascii="Times New Roman" w:eastAsia="Times New Roman" w:hAnsi="Times New Roman" w:cs="Times New Roman"/>
          <w:b/>
          <w:bCs/>
          <w:color w:val="000000"/>
          <w:sz w:val="24"/>
          <w:szCs w:val="24"/>
          <w:lang w:val="en-US"/>
        </w:rPr>
        <w:br/>
        <w:t>Păşunatul</w:t>
      </w:r>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5. Organele administraţiei publice locale stabilesc sectoarele şi termenul de păşunat pe terenurile fondului funciar proprietate publică a unităţilor administrativ-teritoriale, pe care trebuie să le anunţe cu 10 zile înainte de termenul fixat, respectarea lor fiind obligatorie pentru toţi deţinătorii de animale. </w:t>
      </w:r>
      <w:r>
        <w:rPr>
          <w:rFonts w:ascii="Times New Roman" w:eastAsia="Times New Roman" w:hAnsi="Times New Roman" w:cs="Times New Roman"/>
          <w:color w:val="000000"/>
          <w:sz w:val="24"/>
          <w:szCs w:val="24"/>
          <w:lang w:val="en-US"/>
        </w:rPr>
        <w:br/>
        <w:t xml:space="preserve">    6. Păşunatul nu se admite înainte de ultima decadă a lunii aprilie sau prima decadă a lunii mai, cînd solul s-a zvîntat şi temperatura aerului nu cade noaptea sub +5°C, iar plantele au înălţimea minimă de aproximativ 10 cm – în cazul păşunilor formate din plante de talie joasă, şi de aproximativ 15 cm – pe păşunile formate din plante de talie înaltă. </w:t>
      </w:r>
      <w:r>
        <w:rPr>
          <w:rFonts w:ascii="Times New Roman" w:eastAsia="Times New Roman" w:hAnsi="Times New Roman" w:cs="Times New Roman"/>
          <w:color w:val="000000"/>
          <w:sz w:val="24"/>
          <w:szCs w:val="24"/>
          <w:lang w:val="en-US"/>
        </w:rPr>
        <w:br/>
        <w:t xml:space="preserve">    7. Pe păşunile situate în pante, cu gradul slab de acoperire a solului cu vegetaţie şi pe care persistă pericolul de eroziune, păşunatul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înceapă în ultima decadă a lunii mai sau în prima decadă a lunii iunie.</w:t>
      </w:r>
      <w:r>
        <w:rPr>
          <w:rFonts w:ascii="Times New Roman" w:eastAsia="Times New Roman" w:hAnsi="Times New Roman" w:cs="Times New Roman"/>
          <w:color w:val="000000"/>
          <w:sz w:val="24"/>
          <w:szCs w:val="24"/>
          <w:lang w:val="en-US"/>
        </w:rPr>
        <w:br/>
        <w:t>    8. Perioada de păşunat</w:t>
      </w:r>
      <w:proofErr w:type="gramStart"/>
      <w:r>
        <w:rPr>
          <w:rFonts w:ascii="Times New Roman" w:eastAsia="Times New Roman" w:hAnsi="Times New Roman" w:cs="Times New Roman"/>
          <w:color w:val="000000"/>
          <w:sz w:val="24"/>
          <w:szCs w:val="24"/>
          <w:lang w:val="en-US"/>
        </w:rPr>
        <w:t>  trebuie</w:t>
      </w:r>
      <w:proofErr w:type="gramEnd"/>
      <w:r>
        <w:rPr>
          <w:rFonts w:ascii="Times New Roman" w:eastAsia="Times New Roman" w:hAnsi="Times New Roman" w:cs="Times New Roman"/>
          <w:color w:val="000000"/>
          <w:sz w:val="24"/>
          <w:szCs w:val="24"/>
          <w:lang w:val="en-US"/>
        </w:rPr>
        <w:t xml:space="preserve"> să varieze în funcţie de condiţiile climatice şi starea asociaţiilor de plante din zona respectivă. În lunci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se organizeze pînă la </w:t>
      </w:r>
      <w:r>
        <w:rPr>
          <w:rFonts w:ascii="Times New Roman" w:eastAsia="Times New Roman" w:hAnsi="Times New Roman" w:cs="Times New Roman"/>
          <w:color w:val="000000"/>
          <w:sz w:val="24"/>
          <w:szCs w:val="24"/>
          <w:lang w:val="en-US"/>
        </w:rPr>
        <w:br/>
        <w:t>    4 cicluri de păşunare, iar pe păşunile de pe versanţi – pînă la   3 cicluri.</w:t>
      </w:r>
      <w:r>
        <w:rPr>
          <w:rFonts w:ascii="Times New Roman" w:eastAsia="Times New Roman" w:hAnsi="Times New Roman" w:cs="Times New Roman"/>
          <w:color w:val="000000"/>
          <w:sz w:val="24"/>
          <w:szCs w:val="24"/>
          <w:lang w:val="en-US"/>
        </w:rPr>
        <w:br/>
        <w:t>    9. Perioada de păşunat trebuie să se</w:t>
      </w:r>
      <w:proofErr w:type="gramStart"/>
      <w:r>
        <w:rPr>
          <w:rFonts w:ascii="Times New Roman" w:eastAsia="Times New Roman" w:hAnsi="Times New Roman" w:cs="Times New Roman"/>
          <w:color w:val="000000"/>
          <w:sz w:val="24"/>
          <w:szCs w:val="24"/>
          <w:lang w:val="en-US"/>
        </w:rPr>
        <w:t>  încheie</w:t>
      </w:r>
      <w:proofErr w:type="gramEnd"/>
      <w:r>
        <w:rPr>
          <w:rFonts w:ascii="Times New Roman" w:eastAsia="Times New Roman" w:hAnsi="Times New Roman" w:cs="Times New Roman"/>
          <w:color w:val="000000"/>
          <w:sz w:val="24"/>
          <w:szCs w:val="24"/>
          <w:lang w:val="en-US"/>
        </w:rPr>
        <w:t xml:space="preserve"> în prima decadă a lunii noiembrie sau  cu o lună înainte de coborîrea temperaturii medii în decurs de 24 de ore sub 0°C.</w:t>
      </w:r>
      <w:r>
        <w:rPr>
          <w:rFonts w:ascii="Times New Roman" w:eastAsia="Times New Roman" w:hAnsi="Times New Roman" w:cs="Times New Roman"/>
          <w:color w:val="000000"/>
          <w:sz w:val="24"/>
          <w:szCs w:val="24"/>
          <w:lang w:val="en-US"/>
        </w:rPr>
        <w:br/>
        <w:t xml:space="preserve">    10. La atribuirea terenurilor pentru păşunat, organele administraţiei publice locale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ţină cont de speciile de animale şi compoziţia floristică a păşunilor.</w:t>
      </w:r>
      <w:r>
        <w:rPr>
          <w:rFonts w:ascii="Times New Roman" w:eastAsia="Times New Roman" w:hAnsi="Times New Roman" w:cs="Times New Roman"/>
          <w:color w:val="000000"/>
          <w:sz w:val="24"/>
          <w:szCs w:val="24"/>
          <w:lang w:val="en-US"/>
        </w:rPr>
        <w:br/>
        <w:t xml:space="preserve">    11. Pentru păşunatul bovinelor, organele administraţiei publice locale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repartizeze terenurile cu dominarea gramineelor şi leguminoaselor, situate în luncile rîurilor şi în partea inferioară a versanţilor. Pentru tineretul de pînă la vîrsta de cinci luni</w:t>
      </w:r>
      <w:proofErr w:type="gramStart"/>
      <w:r>
        <w:rPr>
          <w:rFonts w:ascii="Times New Roman" w:eastAsia="Times New Roman" w:hAnsi="Times New Roman" w:cs="Times New Roman"/>
          <w:color w:val="000000"/>
          <w:sz w:val="24"/>
          <w:szCs w:val="24"/>
          <w:lang w:val="en-US"/>
        </w:rPr>
        <w:t>  trebuie</w:t>
      </w:r>
      <w:proofErr w:type="gramEnd"/>
      <w:r>
        <w:rPr>
          <w:rFonts w:ascii="Times New Roman" w:eastAsia="Times New Roman" w:hAnsi="Times New Roman" w:cs="Times New Roman"/>
          <w:color w:val="000000"/>
          <w:sz w:val="24"/>
          <w:szCs w:val="24"/>
          <w:lang w:val="en-US"/>
        </w:rPr>
        <w:t xml:space="preserve"> să se repartizeze terenuri cu plante mustoase.</w:t>
      </w:r>
      <w:r>
        <w:rPr>
          <w:rFonts w:ascii="Times New Roman" w:eastAsia="Times New Roman" w:hAnsi="Times New Roman" w:cs="Times New Roman"/>
          <w:color w:val="000000"/>
          <w:sz w:val="24"/>
          <w:szCs w:val="24"/>
          <w:lang w:val="en-US"/>
        </w:rPr>
        <w:br/>
        <w:t xml:space="preserve">    12. Pentru ovine şi caprine, organele administraţiei publice locale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repartizeze terenuri cu graminee şi leguminoase xerofite sau cu varietăţi de talie joasă, amplasate în partea superioară a versanţilor. </w:t>
      </w:r>
    </w:p>
    <w:p w:rsidR="002A3B3C" w:rsidRDefault="002A3B3C" w:rsidP="002A3B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Secţiunea </w:t>
      </w:r>
      <w:proofErr w:type="gramStart"/>
      <w:r>
        <w:rPr>
          <w:rFonts w:ascii="Times New Roman" w:eastAsia="Times New Roman" w:hAnsi="Times New Roman" w:cs="Times New Roman"/>
          <w:b/>
          <w:bCs/>
          <w:color w:val="000000"/>
          <w:sz w:val="24"/>
          <w:szCs w:val="24"/>
          <w:lang w:val="en-US"/>
        </w:rPr>
        <w:t>a</w:t>
      </w:r>
      <w:proofErr w:type="gramEnd"/>
      <w:r>
        <w:rPr>
          <w:rFonts w:ascii="Times New Roman" w:eastAsia="Times New Roman" w:hAnsi="Times New Roman" w:cs="Times New Roman"/>
          <w:b/>
          <w:bCs/>
          <w:color w:val="000000"/>
          <w:sz w:val="24"/>
          <w:szCs w:val="24"/>
          <w:lang w:val="en-US"/>
        </w:rPr>
        <w:t xml:space="preserve"> IV-a</w:t>
      </w:r>
      <w:r>
        <w:rPr>
          <w:rFonts w:ascii="Times New Roman" w:eastAsia="Times New Roman" w:hAnsi="Times New Roman" w:cs="Times New Roman"/>
          <w:b/>
          <w:bCs/>
          <w:color w:val="000000"/>
          <w:sz w:val="24"/>
          <w:szCs w:val="24"/>
          <w:lang w:val="en-US"/>
        </w:rPr>
        <w:br/>
        <w:t>Utilizarea păşunilor</w:t>
      </w:r>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13. Autorităţile administraţiei publice locale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întocmească amenajamente pastorale şi planuri privind lucrările de întreţinere, ameliorare şi exploatare raţională a păşunilor publice, în </w:t>
      </w:r>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conformitate</w:t>
      </w:r>
      <w:proofErr w:type="gramEnd"/>
      <w:r>
        <w:rPr>
          <w:rFonts w:ascii="Times New Roman" w:eastAsia="Times New Roman" w:hAnsi="Times New Roman" w:cs="Times New Roman"/>
          <w:color w:val="000000"/>
          <w:sz w:val="24"/>
          <w:szCs w:val="24"/>
          <w:lang w:val="en-US"/>
        </w:rPr>
        <w:t xml:space="preserve"> cu Legea zootehniei nr. </w:t>
      </w:r>
      <w:proofErr w:type="gramStart"/>
      <w:r>
        <w:rPr>
          <w:rFonts w:ascii="Times New Roman" w:eastAsia="Times New Roman" w:hAnsi="Times New Roman" w:cs="Times New Roman"/>
          <w:color w:val="000000"/>
          <w:sz w:val="24"/>
          <w:szCs w:val="24"/>
          <w:lang w:val="en-US"/>
        </w:rPr>
        <w:t>412-XIV din 27 mai 1999.</w:t>
      </w:r>
      <w:proofErr w:type="gram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br/>
        <w:t xml:space="preserve">    14. În scopul utilizării durabile a păşunilor, utilizatorii de păşuni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asigure rotaţia sectoarelor de păşunat, conform recomandărilor din anexa nr.1 la prezentul Regulament.</w:t>
      </w:r>
      <w:r>
        <w:rPr>
          <w:rFonts w:ascii="Times New Roman" w:eastAsia="Times New Roman" w:hAnsi="Times New Roman" w:cs="Times New Roman"/>
          <w:color w:val="000000"/>
          <w:sz w:val="24"/>
          <w:szCs w:val="24"/>
          <w:lang w:val="en-US"/>
        </w:rPr>
        <w:br/>
        <w:t>    15. La elaborarea schemei de rotaţie, utilizatorii de păşuni trebuie să ţină cont de următoarele cerinţe:</w:t>
      </w:r>
      <w:r>
        <w:rPr>
          <w:rFonts w:ascii="Times New Roman" w:eastAsia="Times New Roman" w:hAnsi="Times New Roman" w:cs="Times New Roman"/>
          <w:color w:val="000000"/>
          <w:sz w:val="24"/>
          <w:szCs w:val="24"/>
          <w:lang w:val="en-US"/>
        </w:rPr>
        <w:br/>
        <w:t>    a) modificarea anuală a ordinii de păşunat a parcelelor (dacă în anul curent păşunatul se  începe cu prima parcelă, apoi în anul următor perioada de păşunat se va începe cu parcela a doua, apoi cu a treia etc.);</w:t>
      </w:r>
      <w:r>
        <w:rPr>
          <w:rFonts w:ascii="Times New Roman" w:eastAsia="Times New Roman" w:hAnsi="Times New Roman" w:cs="Times New Roman"/>
          <w:color w:val="000000"/>
          <w:sz w:val="24"/>
          <w:szCs w:val="24"/>
          <w:lang w:val="en-US"/>
        </w:rPr>
        <w:br/>
        <w:t>    b) utilizarea periodică a cositului în parcele, începînd cu parcelele în care s-a început păşunatul în primăvara anului precedent;</w:t>
      </w:r>
      <w:r>
        <w:rPr>
          <w:rFonts w:ascii="Times New Roman" w:eastAsia="Times New Roman" w:hAnsi="Times New Roman" w:cs="Times New Roman"/>
          <w:color w:val="000000"/>
          <w:sz w:val="24"/>
          <w:szCs w:val="24"/>
          <w:lang w:val="en-US"/>
        </w:rPr>
        <w:br/>
        <w:t>    c) colectarea periodică a seminţelor de specii de plante valoroase pentru hrana animalelor, iar pentru unele păşuni se va asigura o întrerupere temporară a păşunatului, cu aplicarea măsurilor agrotehnice.</w:t>
      </w:r>
      <w:r>
        <w:rPr>
          <w:rFonts w:ascii="Times New Roman" w:eastAsia="Times New Roman" w:hAnsi="Times New Roman" w:cs="Times New Roman"/>
          <w:color w:val="000000"/>
          <w:sz w:val="24"/>
          <w:szCs w:val="24"/>
          <w:lang w:val="en-US"/>
        </w:rPr>
        <w:br/>
        <w:t>    16. Organele administraţiei publice locale este necesar să elaboreze Planul lucrărilor de întreţinere, ameliorare şi exploatare raţională a păşunilor publice, conform legislaţiei în vigoare cu privire la păşunat şi cosit şi luînd în considerare următoarele:</w:t>
      </w:r>
      <w:r>
        <w:rPr>
          <w:rFonts w:ascii="Times New Roman" w:eastAsia="Times New Roman" w:hAnsi="Times New Roman" w:cs="Times New Roman"/>
          <w:color w:val="000000"/>
          <w:sz w:val="24"/>
          <w:szCs w:val="24"/>
          <w:lang w:val="en-US"/>
        </w:rPr>
        <w:br/>
        <w:t>    a) cantitatea de masă furajeră necesară pentru animale şi posibilitatea păşunii de a asigura această cantitate;</w:t>
      </w:r>
      <w:r>
        <w:rPr>
          <w:rFonts w:ascii="Times New Roman" w:eastAsia="Times New Roman" w:hAnsi="Times New Roman" w:cs="Times New Roman"/>
          <w:color w:val="000000"/>
          <w:sz w:val="24"/>
          <w:szCs w:val="24"/>
          <w:lang w:val="en-US"/>
        </w:rPr>
        <w:br/>
        <w:t>    b) atribuirea terenurilor pentru diferite specii de animale;</w:t>
      </w:r>
      <w:r>
        <w:rPr>
          <w:rFonts w:ascii="Times New Roman" w:eastAsia="Times New Roman" w:hAnsi="Times New Roman" w:cs="Times New Roman"/>
          <w:color w:val="000000"/>
          <w:sz w:val="24"/>
          <w:szCs w:val="24"/>
          <w:lang w:val="en-US"/>
        </w:rPr>
        <w:br/>
        <w:t xml:space="preserve">    c) consecutivitatea păşunatului pe sectoare. </w:t>
      </w:r>
    </w:p>
    <w:p w:rsidR="002A3B3C" w:rsidRDefault="002A3B3C" w:rsidP="002A3B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Secţiunea a V-a</w:t>
      </w:r>
      <w:r>
        <w:rPr>
          <w:rFonts w:ascii="Times New Roman" w:eastAsia="Times New Roman" w:hAnsi="Times New Roman" w:cs="Times New Roman"/>
          <w:b/>
          <w:bCs/>
          <w:color w:val="000000"/>
          <w:sz w:val="24"/>
          <w:szCs w:val="24"/>
          <w:lang w:val="en-US"/>
        </w:rPr>
        <w:br/>
        <w:t>Presiunea admisibilă asupra păşunii</w:t>
      </w:r>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 xml:space="preserve">    17. Utilizatorii de păşuni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asigure respectarea presiunii admisibile asupra păşunii (PAP), care se exprimă în cap de animal convenţional la hectar (CAC/ha) şi se calculează de autoritatea publică locală conform formulei: </w:t>
      </w:r>
    </w:p>
    <w:p w:rsidR="002A3B3C" w:rsidRDefault="002A3B3C" w:rsidP="002A3B3C">
      <w:pPr>
        <w:spacing w:after="0" w:line="240" w:lineRule="auto"/>
        <w:ind w:firstLine="709"/>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ro-MO"/>
        </w:rPr>
        <w:t>P</w:t>
      </w:r>
    </w:p>
    <w:p w:rsidR="002A3B3C" w:rsidRDefault="002A3B3C" w:rsidP="002A3B3C">
      <w:pPr>
        <w:spacing w:after="0" w:line="240" w:lineRule="auto"/>
        <w:ind w:firstLine="709"/>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ro-MO"/>
        </w:rPr>
        <w:t>PAP = ------------------,</w:t>
      </w:r>
    </w:p>
    <w:p w:rsidR="002A3B3C" w:rsidRDefault="002A3B3C" w:rsidP="002A3B3C">
      <w:pPr>
        <w:spacing w:after="0" w:line="240" w:lineRule="auto"/>
        <w:ind w:firstLine="709"/>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ro-MO"/>
        </w:rPr>
        <w:t>R x D</w:t>
      </w:r>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roofErr w:type="gramStart"/>
      <w:r>
        <w:rPr>
          <w:rFonts w:ascii="Times New Roman" w:eastAsia="Times New Roman" w:hAnsi="Times New Roman" w:cs="Times New Roman"/>
          <w:color w:val="000000"/>
          <w:sz w:val="24"/>
          <w:szCs w:val="24"/>
          <w:lang w:val="en-US"/>
        </w:rPr>
        <w:t>unde</w:t>
      </w:r>
      <w:proofErr w:type="gramEnd"/>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br/>
        <w:t>    - PAP – presiunea admisibilă asupra păşunii, CAC/ha;</w:t>
      </w:r>
      <w:r>
        <w:rPr>
          <w:rFonts w:ascii="Times New Roman" w:eastAsia="Times New Roman" w:hAnsi="Times New Roman" w:cs="Times New Roman"/>
          <w:color w:val="000000"/>
          <w:sz w:val="24"/>
          <w:szCs w:val="24"/>
          <w:lang w:val="en-US"/>
        </w:rPr>
        <w:br/>
        <w:t>    - P – productivitatea unui hectar de păşune / masă verde, kg/ha;</w:t>
      </w:r>
      <w:r>
        <w:rPr>
          <w:rFonts w:ascii="Times New Roman" w:eastAsia="Times New Roman" w:hAnsi="Times New Roman" w:cs="Times New Roman"/>
          <w:color w:val="000000"/>
          <w:sz w:val="24"/>
          <w:szCs w:val="24"/>
          <w:lang w:val="en-US"/>
        </w:rPr>
        <w:br/>
        <w:t>    - R – raţia de furaj pentru 24 de ore a unei bovine, kg (conform anexei nr.2 la prezentul Regulament);</w:t>
      </w:r>
      <w:r>
        <w:rPr>
          <w:rFonts w:ascii="Times New Roman" w:eastAsia="Times New Roman" w:hAnsi="Times New Roman" w:cs="Times New Roman"/>
          <w:color w:val="000000"/>
          <w:sz w:val="24"/>
          <w:szCs w:val="24"/>
          <w:lang w:val="en-US"/>
        </w:rPr>
        <w:br/>
        <w:t>    - D – durata perioadei de păşunat, zile.</w:t>
      </w:r>
      <w:r>
        <w:rPr>
          <w:rFonts w:ascii="Times New Roman" w:eastAsia="Times New Roman" w:hAnsi="Times New Roman" w:cs="Times New Roman"/>
          <w:color w:val="000000"/>
          <w:sz w:val="24"/>
          <w:szCs w:val="24"/>
          <w:lang w:val="en-US"/>
        </w:rPr>
        <w:br/>
        <w:t xml:space="preserve">    18. La determinarea presiunii admisibile asupra păşunii în cazul altor specii de animale </w:t>
      </w:r>
      <w:proofErr w:type="gramStart"/>
      <w:r>
        <w:rPr>
          <w:rFonts w:ascii="Times New Roman" w:eastAsia="Times New Roman" w:hAnsi="Times New Roman" w:cs="Times New Roman"/>
          <w:color w:val="000000"/>
          <w:sz w:val="24"/>
          <w:szCs w:val="24"/>
          <w:lang w:val="en-US"/>
        </w:rPr>
        <w:t>este</w:t>
      </w:r>
      <w:proofErr w:type="gramEnd"/>
      <w:r>
        <w:rPr>
          <w:rFonts w:ascii="Times New Roman" w:eastAsia="Times New Roman" w:hAnsi="Times New Roman" w:cs="Times New Roman"/>
          <w:color w:val="000000"/>
          <w:sz w:val="24"/>
          <w:szCs w:val="24"/>
          <w:lang w:val="en-US"/>
        </w:rPr>
        <w:t xml:space="preserve"> necesar să se aplice datele privind raţia zilnică de furaj pentru diferite specii de animale, conform anexei nr.2 la prezentul Regulament, şi coeficienţii de transformare pentru alte specii de animale, conform anexei nr.3 la prezentul Regulament. </w:t>
      </w:r>
      <w:r>
        <w:rPr>
          <w:rFonts w:ascii="Times New Roman" w:eastAsia="Times New Roman" w:hAnsi="Times New Roman" w:cs="Times New Roman"/>
          <w:color w:val="000000"/>
          <w:sz w:val="24"/>
          <w:szCs w:val="24"/>
          <w:lang w:val="en-US"/>
        </w:rPr>
        <w:br/>
        <w:t>    19. Suprafaţa necesară pentru păşunatul unei cirezi de bovine se calculează reieşind din presiunea admisibilă asupra păşunii.</w:t>
      </w:r>
      <w:r>
        <w:rPr>
          <w:rFonts w:ascii="Times New Roman" w:eastAsia="Times New Roman" w:hAnsi="Times New Roman" w:cs="Times New Roman"/>
          <w:color w:val="000000"/>
          <w:sz w:val="24"/>
          <w:szCs w:val="24"/>
          <w:lang w:val="en-US"/>
        </w:rPr>
        <w:br/>
        <w:t>    20. În raioanele din nordul republicii încărcătura la  10 ha de păşune trebuie să constituie pînă la 10 bovine, în raioanele de centru – pînă la 8 bovine, iar în cele de sud – pînă la 6 bovine.</w:t>
      </w:r>
      <w:r>
        <w:rPr>
          <w:rFonts w:ascii="Times New Roman" w:eastAsia="Times New Roman" w:hAnsi="Times New Roman" w:cs="Times New Roman"/>
          <w:color w:val="000000"/>
          <w:sz w:val="24"/>
          <w:szCs w:val="24"/>
          <w:lang w:val="en-US"/>
        </w:rPr>
        <w:br/>
        <w:t xml:space="preserve">    21. În cazul tipurilor şi subtipurilor de sol cu productivitate redusă (sol salinizat, alcalinizat, calcaros, nisipos etc.), presiunea admisibilă asupra păşunii se reduce cu 15% în raport cu productivitatea păşunii. </w:t>
      </w:r>
    </w:p>
    <w:p w:rsidR="002A3B3C" w:rsidRDefault="002A3B3C" w:rsidP="002A3B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Secţiunea a VI-a</w:t>
      </w:r>
      <w:r>
        <w:rPr>
          <w:rFonts w:ascii="Times New Roman" w:eastAsia="Times New Roman" w:hAnsi="Times New Roman" w:cs="Times New Roman"/>
          <w:b/>
          <w:bCs/>
          <w:color w:val="000000"/>
          <w:sz w:val="24"/>
          <w:szCs w:val="24"/>
          <w:lang w:val="en-US"/>
        </w:rPr>
        <w:br/>
        <w:t>Tehnologia</w:t>
      </w:r>
      <w:proofErr w:type="gramStart"/>
      <w:r>
        <w:rPr>
          <w:rFonts w:ascii="Times New Roman" w:eastAsia="Times New Roman" w:hAnsi="Times New Roman" w:cs="Times New Roman"/>
          <w:b/>
          <w:bCs/>
          <w:color w:val="000000"/>
          <w:sz w:val="24"/>
          <w:szCs w:val="24"/>
          <w:lang w:val="en-US"/>
        </w:rPr>
        <w:t>  păşunatului</w:t>
      </w:r>
      <w:proofErr w:type="gramEnd"/>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22. În scopul pregătirii păşunilor către perioada de păşunat, utilizatorii de păşuni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îngrădească parcelele pentru păşunat, să amenajeze pe acestea ocoale şi terenuri pentru adăpatul vitelor.</w:t>
      </w:r>
      <w:r>
        <w:rPr>
          <w:rFonts w:ascii="Times New Roman" w:eastAsia="Times New Roman" w:hAnsi="Times New Roman" w:cs="Times New Roman"/>
          <w:color w:val="000000"/>
          <w:sz w:val="24"/>
          <w:szCs w:val="24"/>
          <w:lang w:val="en-US"/>
        </w:rPr>
        <w:br/>
        <w:t>    23. Amenajarea ocoalelor pentru vite se efectuează la o distanţă mai mare de 300-500 m de la bazinele de apă, cu excepţia rîului Prut, a fluviilor</w:t>
      </w:r>
      <w:proofErr w:type="gramStart"/>
      <w:r>
        <w:rPr>
          <w:rFonts w:ascii="Times New Roman" w:eastAsia="Times New Roman" w:hAnsi="Times New Roman" w:cs="Times New Roman"/>
          <w:color w:val="000000"/>
          <w:sz w:val="24"/>
          <w:szCs w:val="24"/>
          <w:lang w:val="en-US"/>
        </w:rPr>
        <w:t>  Nistru</w:t>
      </w:r>
      <w:proofErr w:type="gramEnd"/>
      <w:r>
        <w:rPr>
          <w:rFonts w:ascii="Times New Roman" w:eastAsia="Times New Roman" w:hAnsi="Times New Roman" w:cs="Times New Roman"/>
          <w:color w:val="000000"/>
          <w:sz w:val="24"/>
          <w:szCs w:val="24"/>
          <w:lang w:val="en-US"/>
        </w:rPr>
        <w:t xml:space="preserve"> şi Dunăre, unde această distanţă va fi mai mare de 1000 m.</w:t>
      </w:r>
      <w:r>
        <w:rPr>
          <w:rFonts w:ascii="Times New Roman" w:eastAsia="Times New Roman" w:hAnsi="Times New Roman" w:cs="Times New Roman"/>
          <w:color w:val="000000"/>
          <w:sz w:val="24"/>
          <w:szCs w:val="24"/>
          <w:lang w:val="en-US"/>
        </w:rPr>
        <w:br/>
        <w:t xml:space="preserve">    24. </w:t>
      </w:r>
      <w:proofErr w:type="gramStart"/>
      <w:r>
        <w:rPr>
          <w:rFonts w:ascii="Times New Roman" w:eastAsia="Times New Roman" w:hAnsi="Times New Roman" w:cs="Times New Roman"/>
          <w:color w:val="000000"/>
          <w:sz w:val="24"/>
          <w:szCs w:val="24"/>
          <w:lang w:val="en-US"/>
        </w:rPr>
        <w:t>Ocoalele de vară se îngrădesc cu instalaţii portabile.</w:t>
      </w:r>
      <w:proofErr w:type="gramEnd"/>
      <w:r>
        <w:rPr>
          <w:rFonts w:ascii="Times New Roman" w:eastAsia="Times New Roman" w:hAnsi="Times New Roman" w:cs="Times New Roman"/>
          <w:color w:val="000000"/>
          <w:sz w:val="24"/>
          <w:szCs w:val="24"/>
          <w:lang w:val="en-US"/>
        </w:rPr>
        <w:br/>
      </w:r>
      <w:r>
        <w:rPr>
          <w:rFonts w:ascii="Times New Roman" w:eastAsia="Times New Roman" w:hAnsi="Times New Roman" w:cs="Times New Roman"/>
          <w:color w:val="000000"/>
          <w:sz w:val="24"/>
          <w:szCs w:val="24"/>
          <w:lang w:val="en-US"/>
        </w:rPr>
        <w:lastRenderedPageBreak/>
        <w:t>    25. În scopul asigurării productivităţii păşunilor şi creării condiţiilor favorabile pentru dezvoltarea plantelor, organele administraţiei publice locale</w:t>
      </w:r>
      <w:proofErr w:type="gramStart"/>
      <w:r>
        <w:rPr>
          <w:rFonts w:ascii="Times New Roman" w:eastAsia="Times New Roman" w:hAnsi="Times New Roman" w:cs="Times New Roman"/>
          <w:color w:val="000000"/>
          <w:sz w:val="24"/>
          <w:szCs w:val="24"/>
          <w:lang w:val="en-US"/>
        </w:rPr>
        <w:t>  trebuie</w:t>
      </w:r>
      <w:proofErr w:type="gramEnd"/>
      <w:r>
        <w:rPr>
          <w:rFonts w:ascii="Times New Roman" w:eastAsia="Times New Roman" w:hAnsi="Times New Roman" w:cs="Times New Roman"/>
          <w:color w:val="000000"/>
          <w:sz w:val="24"/>
          <w:szCs w:val="24"/>
          <w:lang w:val="en-US"/>
        </w:rPr>
        <w:t xml:space="preserve"> să asigure păşunatul în sistem de parcele.</w:t>
      </w:r>
      <w:r>
        <w:rPr>
          <w:rFonts w:ascii="Times New Roman" w:eastAsia="Times New Roman" w:hAnsi="Times New Roman" w:cs="Times New Roman"/>
          <w:color w:val="000000"/>
          <w:sz w:val="24"/>
          <w:szCs w:val="24"/>
          <w:lang w:val="en-US"/>
        </w:rPr>
        <w:br/>
        <w:t>    26. Utilizatorii de păşuni, conform sistemului de parcele prescris de organele administraţiei publice locale, separă parcelele pentru păşunat, fiecare avînd ieşire la terenul pentru adăpat şi la ocol, limitînd trecerea animalelor în alte parcele.</w:t>
      </w:r>
      <w:r>
        <w:rPr>
          <w:rFonts w:ascii="Times New Roman" w:eastAsia="Times New Roman" w:hAnsi="Times New Roman" w:cs="Times New Roman"/>
          <w:color w:val="000000"/>
          <w:sz w:val="24"/>
          <w:szCs w:val="24"/>
          <w:lang w:val="en-US"/>
        </w:rPr>
        <w:br/>
        <w:t xml:space="preserve">    27. Utilizatorii de păşuni efectuează delimitarea parcelelor, luînd în considerare formele naturale de relief (rîuri, văi), vegetaţia lemnoasă existentă (lizieră, pîlcuri de arbori), drumurile, indicatoarele convenţionale, gardurile vii sau gardurile propriu-zise. </w:t>
      </w:r>
      <w:r>
        <w:rPr>
          <w:rFonts w:ascii="Times New Roman" w:eastAsia="Times New Roman" w:hAnsi="Times New Roman" w:cs="Times New Roman"/>
          <w:color w:val="000000"/>
          <w:sz w:val="24"/>
          <w:szCs w:val="24"/>
          <w:lang w:val="en-US"/>
        </w:rPr>
        <w:br/>
        <w:t>    28. La elaborarea sistemului de păşunat, organele administraţiei publice locale trebuie să aplice următoarele criterii:</w:t>
      </w:r>
      <w:r>
        <w:rPr>
          <w:rFonts w:ascii="Times New Roman" w:eastAsia="Times New Roman" w:hAnsi="Times New Roman" w:cs="Times New Roman"/>
          <w:color w:val="000000"/>
          <w:sz w:val="24"/>
          <w:szCs w:val="24"/>
          <w:lang w:val="en-US"/>
        </w:rPr>
        <w:br/>
        <w:t>    a) parcelarea păşunii;</w:t>
      </w:r>
      <w:r>
        <w:rPr>
          <w:rFonts w:ascii="Times New Roman" w:eastAsia="Times New Roman" w:hAnsi="Times New Roman" w:cs="Times New Roman"/>
          <w:color w:val="000000"/>
          <w:sz w:val="24"/>
          <w:szCs w:val="24"/>
          <w:lang w:val="en-US"/>
        </w:rPr>
        <w:br/>
        <w:t>    b) stabilirea numărului de parcele în funcţie de durata medie a ciclului  de păşunat şi durata de păşunat pe o parcelă;</w:t>
      </w:r>
      <w:r>
        <w:rPr>
          <w:rFonts w:ascii="Times New Roman" w:eastAsia="Times New Roman" w:hAnsi="Times New Roman" w:cs="Times New Roman"/>
          <w:color w:val="000000"/>
          <w:sz w:val="24"/>
          <w:szCs w:val="24"/>
          <w:lang w:val="en-US"/>
        </w:rPr>
        <w:br/>
        <w:t>    c) stabilirea configuraţiei parcelelor, de regulă, sub formă de dreptunghi cu laturile de 1:2 sau 1:3;</w:t>
      </w:r>
      <w:r>
        <w:rPr>
          <w:rFonts w:ascii="Times New Roman" w:eastAsia="Times New Roman" w:hAnsi="Times New Roman" w:cs="Times New Roman"/>
          <w:color w:val="000000"/>
          <w:sz w:val="24"/>
          <w:szCs w:val="24"/>
          <w:lang w:val="en-US"/>
        </w:rPr>
        <w:br/>
        <w:t>    d) admiterea accesului animalelor în parcelă pentru păşunatul următor peste circa 25 de zile – în zona de nord a republicii, şi peste circa 30 de zile – în zona de sud, pentru ca plantele să reuşească să se dezvolte normal;</w:t>
      </w:r>
      <w:r>
        <w:rPr>
          <w:rFonts w:ascii="Times New Roman" w:eastAsia="Times New Roman" w:hAnsi="Times New Roman" w:cs="Times New Roman"/>
          <w:color w:val="000000"/>
          <w:sz w:val="24"/>
          <w:szCs w:val="24"/>
          <w:lang w:val="en-US"/>
        </w:rPr>
        <w:br/>
        <w:t>    e) stabilirea suprafeţei optime a unei parcele pentru păşunat de 4-5 ha.</w:t>
      </w:r>
      <w:r>
        <w:rPr>
          <w:rFonts w:ascii="Times New Roman" w:eastAsia="Times New Roman" w:hAnsi="Times New Roman" w:cs="Times New Roman"/>
          <w:color w:val="000000"/>
          <w:sz w:val="24"/>
          <w:szCs w:val="24"/>
          <w:lang w:val="en-US"/>
        </w:rPr>
        <w:br/>
        <w:t xml:space="preserve">    29. Timpul favorabil pentru păşunatul animalelor </w:t>
      </w:r>
      <w:proofErr w:type="gramStart"/>
      <w:r>
        <w:rPr>
          <w:rFonts w:ascii="Times New Roman" w:eastAsia="Times New Roman" w:hAnsi="Times New Roman" w:cs="Times New Roman"/>
          <w:color w:val="000000"/>
          <w:sz w:val="24"/>
          <w:szCs w:val="24"/>
          <w:lang w:val="en-US"/>
        </w:rPr>
        <w:t>este</w:t>
      </w:r>
      <w:proofErr w:type="gramEnd"/>
      <w:r>
        <w:rPr>
          <w:rFonts w:ascii="Times New Roman" w:eastAsia="Times New Roman" w:hAnsi="Times New Roman" w:cs="Times New Roman"/>
          <w:color w:val="000000"/>
          <w:sz w:val="24"/>
          <w:szCs w:val="24"/>
          <w:lang w:val="en-US"/>
        </w:rPr>
        <w:t xml:space="preserve"> dimineaţa şi seara. </w:t>
      </w:r>
      <w:proofErr w:type="gramStart"/>
      <w:r>
        <w:rPr>
          <w:rFonts w:ascii="Times New Roman" w:eastAsia="Times New Roman" w:hAnsi="Times New Roman" w:cs="Times New Roman"/>
          <w:color w:val="000000"/>
          <w:sz w:val="24"/>
          <w:szCs w:val="24"/>
          <w:lang w:val="en-US"/>
        </w:rPr>
        <w:t>În zilele de vară cu temperaturi ridicate (mai mult de 350C), se admite şi noaptea.</w:t>
      </w:r>
      <w:proofErr w:type="gramEnd"/>
      <w:r>
        <w:rPr>
          <w:rFonts w:ascii="Times New Roman" w:eastAsia="Times New Roman" w:hAnsi="Times New Roman" w:cs="Times New Roman"/>
          <w:color w:val="000000"/>
          <w:sz w:val="24"/>
          <w:szCs w:val="24"/>
          <w:lang w:val="en-US"/>
        </w:rPr>
        <w:br/>
        <w:t xml:space="preserve">    30. După păşunat, iarba nepăscută </w:t>
      </w:r>
      <w:proofErr w:type="gramStart"/>
      <w:r>
        <w:rPr>
          <w:rFonts w:ascii="Times New Roman" w:eastAsia="Times New Roman" w:hAnsi="Times New Roman" w:cs="Times New Roman"/>
          <w:color w:val="000000"/>
          <w:sz w:val="24"/>
          <w:szCs w:val="24"/>
          <w:lang w:val="en-US"/>
        </w:rPr>
        <w:t>este</w:t>
      </w:r>
      <w:proofErr w:type="gramEnd"/>
      <w:r>
        <w:rPr>
          <w:rFonts w:ascii="Times New Roman" w:eastAsia="Times New Roman" w:hAnsi="Times New Roman" w:cs="Times New Roman"/>
          <w:color w:val="000000"/>
          <w:sz w:val="24"/>
          <w:szCs w:val="24"/>
          <w:lang w:val="en-US"/>
        </w:rPr>
        <w:t xml:space="preserve"> necesar să rămînă la înălţimea de aproximativ 5 cm de la suprafaţa solului. </w:t>
      </w:r>
      <w:r>
        <w:rPr>
          <w:rFonts w:ascii="Times New Roman" w:eastAsia="Times New Roman" w:hAnsi="Times New Roman" w:cs="Times New Roman"/>
          <w:color w:val="000000"/>
          <w:sz w:val="24"/>
          <w:szCs w:val="24"/>
          <w:lang w:val="en-US"/>
        </w:rPr>
        <w:br/>
        <w:t xml:space="preserve">    31. Aprovizionarea cu </w:t>
      </w:r>
      <w:proofErr w:type="gramStart"/>
      <w:r>
        <w:rPr>
          <w:rFonts w:ascii="Times New Roman" w:eastAsia="Times New Roman" w:hAnsi="Times New Roman" w:cs="Times New Roman"/>
          <w:color w:val="000000"/>
          <w:sz w:val="24"/>
          <w:szCs w:val="24"/>
          <w:lang w:val="en-US"/>
        </w:rPr>
        <w:t>apă</w:t>
      </w:r>
      <w:proofErr w:type="gramEnd"/>
      <w:r>
        <w:rPr>
          <w:rFonts w:ascii="Times New Roman" w:eastAsia="Times New Roman" w:hAnsi="Times New Roman" w:cs="Times New Roman"/>
          <w:color w:val="000000"/>
          <w:sz w:val="24"/>
          <w:szCs w:val="24"/>
          <w:lang w:val="en-US"/>
        </w:rPr>
        <w:t xml:space="preserve"> se realizează cu adăpători mobile sau staţionare. </w:t>
      </w:r>
      <w:proofErr w:type="gramStart"/>
      <w:r>
        <w:rPr>
          <w:rFonts w:ascii="Times New Roman" w:eastAsia="Times New Roman" w:hAnsi="Times New Roman" w:cs="Times New Roman"/>
          <w:color w:val="000000"/>
          <w:sz w:val="24"/>
          <w:szCs w:val="24"/>
          <w:lang w:val="en-US"/>
        </w:rPr>
        <w:t>Adăpătoarele staţionare se construiesc la aproximativ 800 m de la păşune.</w:t>
      </w:r>
      <w:proofErr w:type="gramEnd"/>
      <w:r>
        <w:rPr>
          <w:rFonts w:ascii="Times New Roman" w:eastAsia="Times New Roman" w:hAnsi="Times New Roman" w:cs="Times New Roman"/>
          <w:color w:val="000000"/>
          <w:sz w:val="24"/>
          <w:szCs w:val="24"/>
          <w:lang w:val="en-US"/>
        </w:rPr>
        <w:t xml:space="preserve"> Suprafaţa de trafic intens din jurul adăpătorilor se consolidează prin pietruire sau betonare şi se asigură o pantă de scurgere </w:t>
      </w:r>
      <w:proofErr w:type="gramStart"/>
      <w:r>
        <w:rPr>
          <w:rFonts w:ascii="Times New Roman" w:eastAsia="Times New Roman" w:hAnsi="Times New Roman" w:cs="Times New Roman"/>
          <w:color w:val="000000"/>
          <w:sz w:val="24"/>
          <w:szCs w:val="24"/>
          <w:lang w:val="en-US"/>
        </w:rPr>
        <w:t>a</w:t>
      </w:r>
      <w:proofErr w:type="gramEnd"/>
      <w:r>
        <w:rPr>
          <w:rFonts w:ascii="Times New Roman" w:eastAsia="Times New Roman" w:hAnsi="Times New Roman" w:cs="Times New Roman"/>
          <w:color w:val="000000"/>
          <w:sz w:val="24"/>
          <w:szCs w:val="24"/>
          <w:lang w:val="en-US"/>
        </w:rPr>
        <w:t xml:space="preserve"> apei.</w:t>
      </w:r>
      <w:r>
        <w:rPr>
          <w:rFonts w:ascii="Times New Roman" w:eastAsia="Times New Roman" w:hAnsi="Times New Roman" w:cs="Times New Roman"/>
          <w:color w:val="000000"/>
          <w:sz w:val="24"/>
          <w:szCs w:val="24"/>
          <w:lang w:val="en-US"/>
        </w:rPr>
        <w:br/>
        <w:t xml:space="preserve">    32. Timpul pentru adăparea unui grup de animale nu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depăşească o oră. </w:t>
      </w:r>
      <w:proofErr w:type="gramStart"/>
      <w:r>
        <w:rPr>
          <w:rFonts w:ascii="Times New Roman" w:eastAsia="Times New Roman" w:hAnsi="Times New Roman" w:cs="Times New Roman"/>
          <w:color w:val="000000"/>
          <w:sz w:val="24"/>
          <w:szCs w:val="24"/>
          <w:lang w:val="en-US"/>
        </w:rPr>
        <w:t>Jgheaburile de adăpare se curăţă cel puţin o dată pe săptămînă.</w:t>
      </w:r>
      <w:proofErr w:type="gramEnd"/>
      <w:r>
        <w:rPr>
          <w:rFonts w:ascii="Times New Roman" w:eastAsia="Times New Roman" w:hAnsi="Times New Roman" w:cs="Times New Roman"/>
          <w:color w:val="000000"/>
          <w:sz w:val="24"/>
          <w:szCs w:val="24"/>
          <w:lang w:val="en-US"/>
        </w:rPr>
        <w:br/>
        <w:t>    33. Se admite adăparea direct din rîuri sau izvoare, cînd parcelele pentru păşunat sînt amenajate în zona adiacentă a rîurilor, creînd treceri speciale pentru animale spre sursa de apă şi amenajînd locuri de adăpare pietruite, pentru a menţine apa curată.</w:t>
      </w:r>
    </w:p>
    <w:p w:rsidR="002A3B3C" w:rsidRDefault="002A3B3C" w:rsidP="002A3B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Secţiunea a VII-a</w:t>
      </w:r>
      <w:r>
        <w:rPr>
          <w:rFonts w:ascii="Times New Roman" w:eastAsia="Times New Roman" w:hAnsi="Times New Roman" w:cs="Times New Roman"/>
          <w:b/>
          <w:bCs/>
          <w:color w:val="000000"/>
          <w:sz w:val="24"/>
          <w:szCs w:val="24"/>
          <w:lang w:val="en-US"/>
        </w:rPr>
        <w:br/>
        <w:t>Cositul fîneţelor</w:t>
      </w:r>
    </w:p>
    <w:p w:rsidR="002A3B3C" w:rsidRDefault="002A3B3C" w:rsidP="002A3B3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34. Perioada optimă pentru cosit </w:t>
      </w:r>
      <w:proofErr w:type="gramStart"/>
      <w:r>
        <w:rPr>
          <w:rFonts w:ascii="Times New Roman" w:eastAsia="Times New Roman" w:hAnsi="Times New Roman" w:cs="Times New Roman"/>
          <w:color w:val="000000"/>
          <w:sz w:val="24"/>
          <w:szCs w:val="24"/>
          <w:lang w:val="en-US"/>
        </w:rPr>
        <w:t>este</w:t>
      </w:r>
      <w:proofErr w:type="gramEnd"/>
      <w:r>
        <w:rPr>
          <w:rFonts w:ascii="Times New Roman" w:eastAsia="Times New Roman" w:hAnsi="Times New Roman" w:cs="Times New Roman"/>
          <w:color w:val="000000"/>
          <w:sz w:val="24"/>
          <w:szCs w:val="24"/>
          <w:lang w:val="en-US"/>
        </w:rPr>
        <w:t xml:space="preserve"> de la înspicare pînă la înflorirea gramineelor dominante valoroase sau perioada îmbobocirii-înfloririi leguminoaselor.</w:t>
      </w:r>
      <w:r>
        <w:rPr>
          <w:rFonts w:ascii="Times New Roman" w:eastAsia="Times New Roman" w:hAnsi="Times New Roman" w:cs="Times New Roman"/>
          <w:color w:val="000000"/>
          <w:sz w:val="24"/>
          <w:szCs w:val="24"/>
          <w:lang w:val="en-US"/>
        </w:rPr>
        <w:br/>
        <w:t xml:space="preserve">    35. Cositul fîneţelor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se efectueze la o înălţime nu mai mică de 5 cm de la suprafaţa solului.</w:t>
      </w:r>
      <w:r>
        <w:rPr>
          <w:rFonts w:ascii="Times New Roman" w:eastAsia="Times New Roman" w:hAnsi="Times New Roman" w:cs="Times New Roman"/>
          <w:color w:val="000000"/>
          <w:sz w:val="24"/>
          <w:szCs w:val="24"/>
          <w:lang w:val="en-US"/>
        </w:rPr>
        <w:br/>
        <w:t xml:space="preserve">    36. Durata cositului nu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depăşească 10 zile.</w:t>
      </w:r>
      <w:r>
        <w:rPr>
          <w:rFonts w:ascii="Times New Roman" w:eastAsia="Times New Roman" w:hAnsi="Times New Roman" w:cs="Times New Roman"/>
          <w:color w:val="000000"/>
          <w:sz w:val="24"/>
          <w:szCs w:val="24"/>
          <w:lang w:val="en-US"/>
        </w:rPr>
        <w:br/>
        <w:t xml:space="preserve">    37. O dată la 2-3 ani se coseşte într-o perioadă mai tîrzie, pentru a da posibilitate plantelor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formeze seminţe.</w:t>
      </w:r>
      <w:r>
        <w:rPr>
          <w:rFonts w:ascii="Times New Roman" w:eastAsia="Times New Roman" w:hAnsi="Times New Roman" w:cs="Times New Roman"/>
          <w:color w:val="000000"/>
          <w:sz w:val="24"/>
          <w:szCs w:val="24"/>
          <w:lang w:val="en-US"/>
        </w:rPr>
        <w:br/>
        <w:t xml:space="preserve">    38. Ultimul cosit se efectuează în ultima decadă a lunii septembrie – prima decadă a lunii octombrie sau cu cel puţin trei săptămîni înainte de perioada îngheţurilor permanente, conform prognozelor meteorologice. </w:t>
      </w:r>
      <w:r>
        <w:rPr>
          <w:rFonts w:ascii="Times New Roman" w:eastAsia="Times New Roman" w:hAnsi="Times New Roman" w:cs="Times New Roman"/>
          <w:color w:val="000000"/>
          <w:sz w:val="24"/>
          <w:szCs w:val="24"/>
          <w:lang w:val="en-US"/>
        </w:rPr>
        <w:br/>
        <w:t xml:space="preserve">    39. Dacă ultimul cosit se execută mai tîrziu de prima decadă a lunii octombrie, acesta trebuie </w:t>
      </w:r>
      <w:proofErr w:type="gramStart"/>
      <w:r>
        <w:rPr>
          <w:rFonts w:ascii="Times New Roman" w:eastAsia="Times New Roman" w:hAnsi="Times New Roman" w:cs="Times New Roman"/>
          <w:color w:val="000000"/>
          <w:sz w:val="24"/>
          <w:szCs w:val="24"/>
          <w:lang w:val="en-US"/>
        </w:rPr>
        <w:t>să</w:t>
      </w:r>
      <w:proofErr w:type="gramEnd"/>
      <w:r>
        <w:rPr>
          <w:rFonts w:ascii="Times New Roman" w:eastAsia="Times New Roman" w:hAnsi="Times New Roman" w:cs="Times New Roman"/>
          <w:color w:val="000000"/>
          <w:sz w:val="24"/>
          <w:szCs w:val="24"/>
          <w:lang w:val="en-US"/>
        </w:rPr>
        <w:t xml:space="preserve"> se efectueze la înălţime mai mare (aproximativ 7 cm). La o înălţime mai mare se cosesc fîneţele semănate în anul înfiinţării, pentru a favoriza înrădăcinarea şi înfrăţirea plantelor. </w:t>
      </w:r>
    </w:p>
    <w:p w:rsidR="002A3B3C" w:rsidRDefault="002A3B3C" w:rsidP="002A3B3C">
      <w:pPr>
        <w:spacing w:after="0" w:line="240" w:lineRule="auto"/>
        <w:jc w:val="center"/>
        <w:rPr>
          <w:rFonts w:ascii="Times New Roman" w:eastAsia="Times New Roman" w:hAnsi="Times New Roman" w:cs="Times New Roman"/>
          <w:b/>
          <w:bCs/>
          <w:color w:val="000000"/>
          <w:sz w:val="24"/>
          <w:szCs w:val="24"/>
          <w:lang w:val="en-US"/>
        </w:rPr>
      </w:pPr>
    </w:p>
    <w:p w:rsidR="002A3B3C" w:rsidRDefault="002A3B3C" w:rsidP="002A3B3C">
      <w:pPr>
        <w:spacing w:after="0" w:line="240" w:lineRule="auto"/>
        <w:jc w:val="center"/>
        <w:rPr>
          <w:rFonts w:ascii="Times New Roman" w:eastAsia="Times New Roman" w:hAnsi="Times New Roman" w:cs="Times New Roman"/>
          <w:b/>
          <w:bCs/>
          <w:color w:val="000000"/>
          <w:sz w:val="24"/>
          <w:szCs w:val="24"/>
          <w:lang w:val="en-US"/>
        </w:rPr>
      </w:pPr>
    </w:p>
    <w:p w:rsidR="002A3B3C" w:rsidRDefault="002A3B3C" w:rsidP="002A3B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Secţiunea a VIII-a</w:t>
      </w:r>
      <w:r>
        <w:rPr>
          <w:rFonts w:ascii="Times New Roman" w:eastAsia="Times New Roman" w:hAnsi="Times New Roman" w:cs="Times New Roman"/>
          <w:b/>
          <w:bCs/>
          <w:color w:val="000000"/>
          <w:sz w:val="24"/>
          <w:szCs w:val="24"/>
          <w:lang w:val="en-US"/>
        </w:rPr>
        <w:br/>
        <w:t>Restricţii şi responsabilităţi</w:t>
      </w:r>
    </w:p>
    <w:p w:rsidR="002A3B3C" w:rsidRDefault="002A3B3C" w:rsidP="002A3B3C">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40. Nu se admite:</w:t>
      </w:r>
      <w:r>
        <w:rPr>
          <w:rFonts w:ascii="Times New Roman" w:eastAsia="Times New Roman" w:hAnsi="Times New Roman" w:cs="Times New Roman"/>
          <w:color w:val="000000"/>
          <w:sz w:val="24"/>
          <w:szCs w:val="24"/>
          <w:lang w:val="en-US"/>
        </w:rPr>
        <w:br/>
        <w:t>    1) păşunatul:</w:t>
      </w:r>
      <w:r>
        <w:rPr>
          <w:rFonts w:ascii="Times New Roman" w:eastAsia="Times New Roman" w:hAnsi="Times New Roman" w:cs="Times New Roman"/>
          <w:color w:val="000000"/>
          <w:sz w:val="24"/>
          <w:szCs w:val="24"/>
          <w:lang w:val="en-US"/>
        </w:rPr>
        <w:br/>
        <w:t>    a) timpuriu, imediat după topirea zăpezilor;</w:t>
      </w:r>
      <w:r>
        <w:rPr>
          <w:rFonts w:ascii="Times New Roman" w:eastAsia="Times New Roman" w:hAnsi="Times New Roman" w:cs="Times New Roman"/>
          <w:color w:val="000000"/>
          <w:sz w:val="24"/>
          <w:szCs w:val="24"/>
          <w:lang w:val="en-US"/>
        </w:rPr>
        <w:br/>
        <w:t>    b) pe terenuri umede, imediat după ploaie;</w:t>
      </w:r>
      <w:r>
        <w:rPr>
          <w:rFonts w:ascii="Times New Roman" w:eastAsia="Times New Roman" w:hAnsi="Times New Roman" w:cs="Times New Roman"/>
          <w:color w:val="000000"/>
          <w:sz w:val="24"/>
          <w:szCs w:val="24"/>
          <w:lang w:val="en-US"/>
        </w:rPr>
        <w:br/>
        <w:t>    c) pe păşunile de pe solurile hidromorfe de luncă, pînă la uscarea solului;</w:t>
      </w:r>
      <w:r>
        <w:rPr>
          <w:rFonts w:ascii="Times New Roman" w:eastAsia="Times New Roman" w:hAnsi="Times New Roman" w:cs="Times New Roman"/>
          <w:color w:val="000000"/>
          <w:sz w:val="24"/>
          <w:szCs w:val="24"/>
          <w:lang w:val="en-US"/>
        </w:rPr>
        <w:br/>
      </w:r>
      <w:r>
        <w:rPr>
          <w:rFonts w:ascii="Times New Roman" w:eastAsia="Times New Roman" w:hAnsi="Times New Roman" w:cs="Times New Roman"/>
          <w:color w:val="000000"/>
          <w:sz w:val="24"/>
          <w:szCs w:val="24"/>
          <w:lang w:val="en-US"/>
        </w:rPr>
        <w:lastRenderedPageBreak/>
        <w:t>    d) plantelor de talie înaltă la o înălţime mai mică de 5 cm;</w:t>
      </w:r>
      <w:r>
        <w:rPr>
          <w:rFonts w:ascii="Times New Roman" w:eastAsia="Times New Roman" w:hAnsi="Times New Roman" w:cs="Times New Roman"/>
          <w:color w:val="000000"/>
          <w:sz w:val="24"/>
          <w:szCs w:val="24"/>
          <w:lang w:val="en-US"/>
        </w:rPr>
        <w:br/>
        <w:t>    e) plantelor de talie joasă la o înălţime mai mică de 3 cm;</w:t>
      </w:r>
      <w:r>
        <w:rPr>
          <w:rFonts w:ascii="Times New Roman" w:eastAsia="Times New Roman" w:hAnsi="Times New Roman" w:cs="Times New Roman"/>
          <w:color w:val="000000"/>
          <w:sz w:val="24"/>
          <w:szCs w:val="24"/>
          <w:lang w:val="en-US"/>
        </w:rPr>
        <w:br/>
        <w:t>    f) în perioada de repaus vegetativ al plantelor;</w:t>
      </w:r>
      <w:r>
        <w:rPr>
          <w:rFonts w:ascii="Times New Roman" w:eastAsia="Times New Roman" w:hAnsi="Times New Roman" w:cs="Times New Roman"/>
          <w:color w:val="000000"/>
          <w:sz w:val="24"/>
          <w:szCs w:val="24"/>
          <w:lang w:val="en-US"/>
        </w:rPr>
        <w:br/>
        <w:t>    g) în primul an de înfiinţare a păşunilor;</w:t>
      </w:r>
      <w:r>
        <w:rPr>
          <w:rFonts w:ascii="Times New Roman" w:eastAsia="Times New Roman" w:hAnsi="Times New Roman" w:cs="Times New Roman"/>
          <w:color w:val="000000"/>
          <w:sz w:val="24"/>
          <w:szCs w:val="24"/>
          <w:lang w:val="en-US"/>
        </w:rPr>
        <w:br/>
        <w:t>    2) păşunatul ovinelor şi caprinelor pe păşunile destinate bovinelor;</w:t>
      </w:r>
      <w:r>
        <w:rPr>
          <w:rFonts w:ascii="Times New Roman" w:eastAsia="Times New Roman" w:hAnsi="Times New Roman" w:cs="Times New Roman"/>
          <w:color w:val="000000"/>
          <w:sz w:val="24"/>
          <w:szCs w:val="24"/>
          <w:lang w:val="en-US"/>
        </w:rPr>
        <w:br/>
        <w:t>    3) păşunatul comun al diferitor specii de animale, păşunatul animalelor bolnave;</w:t>
      </w:r>
      <w:r>
        <w:rPr>
          <w:rFonts w:ascii="Times New Roman" w:eastAsia="Times New Roman" w:hAnsi="Times New Roman" w:cs="Times New Roman"/>
          <w:color w:val="000000"/>
          <w:sz w:val="24"/>
          <w:szCs w:val="24"/>
          <w:lang w:val="en-US"/>
        </w:rPr>
        <w:br/>
        <w:t>    4) desţelenirea păşunilor naturale, indiferent de starea lor productivă:</w:t>
      </w:r>
      <w:r>
        <w:rPr>
          <w:rFonts w:ascii="Times New Roman" w:eastAsia="Times New Roman" w:hAnsi="Times New Roman" w:cs="Times New Roman"/>
          <w:color w:val="000000"/>
          <w:sz w:val="24"/>
          <w:szCs w:val="24"/>
          <w:lang w:val="en-US"/>
        </w:rPr>
        <w:br/>
        <w:t>    a) situate pe terenurile în pantă mai mare de 170, deoarece există pericol de declanşare a fenomenelor de eroziune;</w:t>
      </w:r>
      <w:r>
        <w:rPr>
          <w:rFonts w:ascii="Times New Roman" w:eastAsia="Times New Roman" w:hAnsi="Times New Roman" w:cs="Times New Roman"/>
          <w:color w:val="000000"/>
          <w:sz w:val="24"/>
          <w:szCs w:val="24"/>
          <w:lang w:val="en-US"/>
        </w:rPr>
        <w:br/>
        <w:t>    b) situate în apropierea ravenelor, indiferent de panta terenului;</w:t>
      </w:r>
      <w:r>
        <w:rPr>
          <w:rFonts w:ascii="Times New Roman" w:eastAsia="Times New Roman" w:hAnsi="Times New Roman" w:cs="Times New Roman"/>
          <w:color w:val="000000"/>
          <w:sz w:val="24"/>
          <w:szCs w:val="24"/>
          <w:lang w:val="en-US"/>
        </w:rPr>
        <w:br/>
        <w:t>    c) pe soluri superficiale cu fragmente din roca parentală aproape de suprafaţa solului sau care au pînza freatică la adîncimea mai mică de 50 cm.</w:t>
      </w:r>
      <w:r>
        <w:rPr>
          <w:rFonts w:ascii="Times New Roman" w:eastAsia="Times New Roman" w:hAnsi="Times New Roman" w:cs="Times New Roman"/>
          <w:color w:val="000000"/>
          <w:sz w:val="24"/>
          <w:szCs w:val="24"/>
          <w:lang w:val="en-US"/>
        </w:rPr>
        <w:br/>
        <w:t xml:space="preserve">    41. </w:t>
      </w:r>
      <w:proofErr w:type="gramStart"/>
      <w:r>
        <w:rPr>
          <w:rFonts w:ascii="Times New Roman" w:eastAsia="Times New Roman" w:hAnsi="Times New Roman" w:cs="Times New Roman"/>
          <w:color w:val="000000"/>
          <w:sz w:val="24"/>
          <w:szCs w:val="24"/>
          <w:lang w:val="en-US"/>
        </w:rPr>
        <w:t>Încălcarea prevederilor prezentului Regulament atrage răspunderea în conformitate cu legislaţia în vigoare.</w:t>
      </w:r>
      <w:proofErr w:type="gramEnd"/>
      <w:r>
        <w:rPr>
          <w:rFonts w:ascii="Times New Roman" w:eastAsia="Times New Roman" w:hAnsi="Times New Roman" w:cs="Times New Roman"/>
          <w:color w:val="000000"/>
          <w:sz w:val="24"/>
          <w:szCs w:val="24"/>
          <w:lang w:val="en-US"/>
        </w:rPr>
        <w:br/>
      </w:r>
      <w:r>
        <w:rPr>
          <w:rFonts w:ascii="Times New Roman" w:eastAsia="Times New Roman" w:hAnsi="Times New Roman" w:cs="Times New Roman"/>
          <w:color w:val="000000"/>
          <w:sz w:val="24"/>
          <w:szCs w:val="24"/>
          <w:lang w:val="en-US"/>
        </w:rPr>
        <w:br/>
        <w:t xml:space="preserve">    </w:t>
      </w:r>
      <w:hyperlink r:id="rId6" w:history="1">
        <w:proofErr w:type="gramStart"/>
        <w:r>
          <w:rPr>
            <w:rStyle w:val="a9"/>
            <w:rFonts w:ascii="Times New Roman" w:eastAsia="Times New Roman" w:hAnsi="Times New Roman" w:cs="Times New Roman"/>
            <w:sz w:val="24"/>
            <w:szCs w:val="24"/>
            <w:lang w:val="en-US"/>
          </w:rPr>
          <w:t>anexa</w:t>
        </w:r>
        <w:proofErr w:type="gramEnd"/>
        <w:r>
          <w:rPr>
            <w:rStyle w:val="a9"/>
            <w:rFonts w:ascii="Times New Roman" w:eastAsia="Times New Roman" w:hAnsi="Times New Roman" w:cs="Times New Roman"/>
            <w:sz w:val="24"/>
            <w:szCs w:val="24"/>
            <w:lang w:val="en-US"/>
          </w:rPr>
          <w:t xml:space="preserve"> nr.1</w:t>
        </w:r>
      </w:hyperlink>
      <w:r>
        <w:rPr>
          <w:rFonts w:ascii="Times New Roman" w:eastAsia="Times New Roman" w:hAnsi="Times New Roman" w:cs="Times New Roman"/>
          <w:color w:val="000000"/>
          <w:sz w:val="24"/>
          <w:szCs w:val="24"/>
          <w:lang w:val="en-US"/>
        </w:rPr>
        <w:br/>
      </w:r>
      <w:r>
        <w:rPr>
          <w:rFonts w:ascii="Times New Roman" w:eastAsia="Times New Roman" w:hAnsi="Times New Roman" w:cs="Times New Roman"/>
          <w:color w:val="000000"/>
          <w:sz w:val="24"/>
          <w:szCs w:val="24"/>
          <w:lang w:val="en-US"/>
        </w:rPr>
        <w:br/>
        <w:t xml:space="preserve">    </w:t>
      </w:r>
      <w:hyperlink r:id="rId7" w:history="1">
        <w:r>
          <w:rPr>
            <w:rStyle w:val="a9"/>
            <w:rFonts w:ascii="Times New Roman" w:eastAsia="Times New Roman" w:hAnsi="Times New Roman" w:cs="Times New Roman"/>
            <w:sz w:val="24"/>
            <w:szCs w:val="24"/>
            <w:lang w:val="en-US"/>
          </w:rPr>
          <w:t>anexa nr.2</w:t>
        </w:r>
      </w:hyperlink>
      <w:r>
        <w:rPr>
          <w:rFonts w:ascii="Times New Roman" w:eastAsia="Times New Roman" w:hAnsi="Times New Roman" w:cs="Times New Roman"/>
          <w:color w:val="000000"/>
          <w:sz w:val="24"/>
          <w:szCs w:val="24"/>
          <w:lang w:val="en-US"/>
        </w:rPr>
        <w:br/>
      </w:r>
      <w:r>
        <w:rPr>
          <w:rFonts w:ascii="Times New Roman" w:eastAsia="Times New Roman" w:hAnsi="Times New Roman" w:cs="Times New Roman"/>
          <w:color w:val="000000"/>
          <w:sz w:val="24"/>
          <w:szCs w:val="24"/>
          <w:lang w:val="en-US"/>
        </w:rPr>
        <w:br/>
        <w:t xml:space="preserve">    </w:t>
      </w:r>
      <w:hyperlink r:id="rId8" w:history="1">
        <w:r>
          <w:rPr>
            <w:rStyle w:val="a9"/>
            <w:rFonts w:ascii="Times New Roman" w:eastAsia="Times New Roman" w:hAnsi="Times New Roman" w:cs="Times New Roman"/>
            <w:sz w:val="24"/>
            <w:szCs w:val="24"/>
            <w:lang w:val="en-US"/>
          </w:rPr>
          <w:t>anexa nr.3</w:t>
        </w:r>
      </w:hyperlink>
    </w:p>
    <w:p w:rsidR="004735E5" w:rsidRPr="00947E15" w:rsidRDefault="004735E5" w:rsidP="00BD52A1">
      <w:pPr>
        <w:spacing w:after="0" w:line="240" w:lineRule="auto"/>
        <w:rPr>
          <w:sz w:val="20"/>
          <w:szCs w:val="20"/>
          <w:lang w:val="en-US"/>
        </w:rPr>
      </w:pPr>
    </w:p>
    <w:sectPr w:rsidR="004735E5" w:rsidRPr="00947E15" w:rsidSect="000D374F">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D"/>
    <w:multiLevelType w:val="hybridMultilevel"/>
    <w:tmpl w:val="BA584D9C"/>
    <w:lvl w:ilvl="0" w:tplc="52C4857E">
      <w:start w:val="1"/>
      <w:numFmt w:val="decimal"/>
      <w:lvlText w:val="%1."/>
      <w:lvlJc w:val="left"/>
      <w:pPr>
        <w:ind w:left="-21" w:hanging="405"/>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0E9402BB"/>
    <w:multiLevelType w:val="hybridMultilevel"/>
    <w:tmpl w:val="2500DF70"/>
    <w:lvl w:ilvl="0" w:tplc="3DB48B86">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022289F"/>
    <w:multiLevelType w:val="hybridMultilevel"/>
    <w:tmpl w:val="862CE126"/>
    <w:lvl w:ilvl="0" w:tplc="0E9E27C8">
      <w:start w:val="1"/>
      <w:numFmt w:val="lowerLetter"/>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BB1E87"/>
    <w:multiLevelType w:val="hybridMultilevel"/>
    <w:tmpl w:val="862CE126"/>
    <w:lvl w:ilvl="0" w:tplc="0E9E27C8">
      <w:start w:val="1"/>
      <w:numFmt w:val="lowerLetter"/>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2702BED"/>
    <w:multiLevelType w:val="hybridMultilevel"/>
    <w:tmpl w:val="A9221DD8"/>
    <w:lvl w:ilvl="0" w:tplc="A76687D6">
      <w:start w:val="2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4B840FF"/>
    <w:multiLevelType w:val="hybridMultilevel"/>
    <w:tmpl w:val="F552E150"/>
    <w:lvl w:ilvl="0" w:tplc="7870DFBE">
      <w:start w:val="1"/>
      <w:numFmt w:val="decimal"/>
      <w:lvlText w:val="%1."/>
      <w:lvlJc w:val="left"/>
      <w:pPr>
        <w:tabs>
          <w:tab w:val="num" w:pos="360"/>
        </w:tabs>
        <w:ind w:left="360" w:hanging="360"/>
      </w:pPr>
    </w:lvl>
    <w:lvl w:ilvl="1" w:tplc="04190019">
      <w:start w:val="1"/>
      <w:numFmt w:val="decimal"/>
      <w:lvlText w:val="%2."/>
      <w:lvlJc w:val="left"/>
      <w:pPr>
        <w:tabs>
          <w:tab w:val="num" w:pos="960"/>
        </w:tabs>
        <w:ind w:left="960" w:hanging="360"/>
      </w:pPr>
    </w:lvl>
    <w:lvl w:ilvl="2" w:tplc="0419001B">
      <w:start w:val="1"/>
      <w:numFmt w:val="decimal"/>
      <w:lvlText w:val="%3."/>
      <w:lvlJc w:val="left"/>
      <w:pPr>
        <w:tabs>
          <w:tab w:val="num" w:pos="1680"/>
        </w:tabs>
        <w:ind w:left="1680" w:hanging="360"/>
      </w:pPr>
    </w:lvl>
    <w:lvl w:ilvl="3" w:tplc="0419000F">
      <w:start w:val="1"/>
      <w:numFmt w:val="decimal"/>
      <w:lvlText w:val="%4."/>
      <w:lvlJc w:val="left"/>
      <w:pPr>
        <w:tabs>
          <w:tab w:val="num" w:pos="2400"/>
        </w:tabs>
        <w:ind w:left="2400" w:hanging="360"/>
      </w:pPr>
    </w:lvl>
    <w:lvl w:ilvl="4" w:tplc="04190019">
      <w:start w:val="1"/>
      <w:numFmt w:val="decimal"/>
      <w:lvlText w:val="%5."/>
      <w:lvlJc w:val="left"/>
      <w:pPr>
        <w:tabs>
          <w:tab w:val="num" w:pos="3120"/>
        </w:tabs>
        <w:ind w:left="3120" w:hanging="360"/>
      </w:pPr>
    </w:lvl>
    <w:lvl w:ilvl="5" w:tplc="0419001B">
      <w:start w:val="1"/>
      <w:numFmt w:val="decimal"/>
      <w:lvlText w:val="%6."/>
      <w:lvlJc w:val="left"/>
      <w:pPr>
        <w:tabs>
          <w:tab w:val="num" w:pos="3840"/>
        </w:tabs>
        <w:ind w:left="3840" w:hanging="360"/>
      </w:pPr>
    </w:lvl>
    <w:lvl w:ilvl="6" w:tplc="0419000F">
      <w:start w:val="1"/>
      <w:numFmt w:val="decimal"/>
      <w:lvlText w:val="%7."/>
      <w:lvlJc w:val="left"/>
      <w:pPr>
        <w:tabs>
          <w:tab w:val="num" w:pos="4560"/>
        </w:tabs>
        <w:ind w:left="4560" w:hanging="360"/>
      </w:pPr>
    </w:lvl>
    <w:lvl w:ilvl="7" w:tplc="04190019">
      <w:start w:val="1"/>
      <w:numFmt w:val="decimal"/>
      <w:lvlText w:val="%8."/>
      <w:lvlJc w:val="left"/>
      <w:pPr>
        <w:tabs>
          <w:tab w:val="num" w:pos="5280"/>
        </w:tabs>
        <w:ind w:left="5280" w:hanging="360"/>
      </w:pPr>
    </w:lvl>
    <w:lvl w:ilvl="8" w:tplc="0419001B">
      <w:start w:val="1"/>
      <w:numFmt w:val="decimal"/>
      <w:lvlText w:val="%9."/>
      <w:lvlJc w:val="left"/>
      <w:pPr>
        <w:tabs>
          <w:tab w:val="num" w:pos="6000"/>
        </w:tabs>
        <w:ind w:left="6000" w:hanging="360"/>
      </w:pPr>
    </w:lvl>
  </w:abstractNum>
  <w:abstractNum w:abstractNumId="6">
    <w:nsid w:val="40251A35"/>
    <w:multiLevelType w:val="hybridMultilevel"/>
    <w:tmpl w:val="F9CCC9CA"/>
    <w:lvl w:ilvl="0" w:tplc="AA422E8C">
      <w:start w:val="7"/>
      <w:numFmt w:val="bullet"/>
      <w:lvlText w:val="-"/>
      <w:lvlJc w:val="left"/>
      <w:pPr>
        <w:tabs>
          <w:tab w:val="num" w:pos="720"/>
        </w:tabs>
        <w:ind w:left="720" w:hanging="360"/>
      </w:pPr>
      <w:rPr>
        <w:rFonts w:ascii="Arial" w:eastAsia="Times New Roman"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6634B"/>
    <w:rsid w:val="00031DFE"/>
    <w:rsid w:val="000D374F"/>
    <w:rsid w:val="000F6534"/>
    <w:rsid w:val="00116BC4"/>
    <w:rsid w:val="001F1BD6"/>
    <w:rsid w:val="002A3B3C"/>
    <w:rsid w:val="00454D1B"/>
    <w:rsid w:val="004735E5"/>
    <w:rsid w:val="00494C0E"/>
    <w:rsid w:val="00497314"/>
    <w:rsid w:val="004B2AC8"/>
    <w:rsid w:val="00565E13"/>
    <w:rsid w:val="005D2813"/>
    <w:rsid w:val="0066634B"/>
    <w:rsid w:val="006B7138"/>
    <w:rsid w:val="006E0B23"/>
    <w:rsid w:val="0070466F"/>
    <w:rsid w:val="00891736"/>
    <w:rsid w:val="008B2197"/>
    <w:rsid w:val="008D562E"/>
    <w:rsid w:val="008E0402"/>
    <w:rsid w:val="00947E15"/>
    <w:rsid w:val="00975585"/>
    <w:rsid w:val="00A01569"/>
    <w:rsid w:val="00A019B9"/>
    <w:rsid w:val="00A43D13"/>
    <w:rsid w:val="00A733BD"/>
    <w:rsid w:val="00AF6680"/>
    <w:rsid w:val="00B0004C"/>
    <w:rsid w:val="00B15777"/>
    <w:rsid w:val="00B35354"/>
    <w:rsid w:val="00B748D6"/>
    <w:rsid w:val="00B92C9D"/>
    <w:rsid w:val="00BD52A1"/>
    <w:rsid w:val="00C33C64"/>
    <w:rsid w:val="00CA1C4E"/>
    <w:rsid w:val="00CE75EA"/>
    <w:rsid w:val="00DB655B"/>
    <w:rsid w:val="00E03262"/>
    <w:rsid w:val="00E64598"/>
    <w:rsid w:val="00E84D18"/>
    <w:rsid w:val="00EC08FF"/>
    <w:rsid w:val="00EF14AD"/>
    <w:rsid w:val="00EF19A5"/>
    <w:rsid w:val="00EF611A"/>
    <w:rsid w:val="00F372D5"/>
    <w:rsid w:val="00F80361"/>
    <w:rsid w:val="00FA0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4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6634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66634B"/>
    <w:rPr>
      <w:rFonts w:ascii="Times New Roman" w:eastAsia="Times New Roman" w:hAnsi="Times New Roman" w:cs="Times New Roman"/>
      <w:sz w:val="24"/>
      <w:szCs w:val="24"/>
      <w:lang w:eastAsia="ru-RU"/>
    </w:rPr>
  </w:style>
  <w:style w:type="table" w:styleId="a5">
    <w:name w:val="Table Grid"/>
    <w:basedOn w:val="a1"/>
    <w:rsid w:val="0066634B"/>
    <w:pPr>
      <w:spacing w:after="0" w:line="240" w:lineRule="auto"/>
    </w:pPr>
    <w:rPr>
      <w:rFonts w:ascii="Times New Roman" w:eastAsia="Times New Roman" w:hAnsi="Times New Roman"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663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34B"/>
    <w:rPr>
      <w:rFonts w:ascii="Tahoma" w:eastAsiaTheme="minorEastAsia" w:hAnsi="Tahoma" w:cs="Tahoma"/>
      <w:sz w:val="16"/>
      <w:szCs w:val="16"/>
      <w:lang w:eastAsia="ru-RU"/>
    </w:rPr>
  </w:style>
  <w:style w:type="paragraph" w:styleId="a8">
    <w:name w:val="List Paragraph"/>
    <w:basedOn w:val="a"/>
    <w:uiPriority w:val="34"/>
    <w:qFormat/>
    <w:rsid w:val="00565E13"/>
    <w:pPr>
      <w:ind w:left="720"/>
      <w:contextualSpacing/>
    </w:pPr>
  </w:style>
  <w:style w:type="character" w:styleId="a9">
    <w:name w:val="Hyperlink"/>
    <w:basedOn w:val="a0"/>
    <w:uiPriority w:val="99"/>
    <w:semiHidden/>
    <w:unhideWhenUsed/>
    <w:rsid w:val="002A3B3C"/>
    <w:rPr>
      <w:color w:val="0000FF"/>
      <w:u w:val="single"/>
    </w:rPr>
  </w:style>
</w:styles>
</file>

<file path=word/webSettings.xml><?xml version="1.0" encoding="utf-8"?>
<w:webSettings xmlns:r="http://schemas.openxmlformats.org/officeDocument/2006/relationships" xmlns:w="http://schemas.openxmlformats.org/wordprocessingml/2006/main">
  <w:divs>
    <w:div w:id="339704161">
      <w:bodyDiv w:val="1"/>
      <w:marLeft w:val="0"/>
      <w:marRight w:val="0"/>
      <w:marTop w:val="0"/>
      <w:marBottom w:val="0"/>
      <w:divBdr>
        <w:top w:val="none" w:sz="0" w:space="0" w:color="auto"/>
        <w:left w:val="none" w:sz="0" w:space="0" w:color="auto"/>
        <w:bottom w:val="none" w:sz="0" w:space="0" w:color="auto"/>
        <w:right w:val="none" w:sz="0" w:space="0" w:color="auto"/>
      </w:divBdr>
    </w:div>
    <w:div w:id="13524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UserFiles/File/2010/mo131-134md/an.3_667.doc" TargetMode="External"/><Relationship Id="rId3" Type="http://schemas.openxmlformats.org/officeDocument/2006/relationships/settings" Target="settings.xml"/><Relationship Id="rId7" Type="http://schemas.openxmlformats.org/officeDocument/2006/relationships/hyperlink" Target="http://lex.justice.md/UserFiles/File/2010/mo131-134md/an.2_66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justice.md/UserFiles/File/2010/mo131-134md/an.1_667.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2428</Words>
  <Characters>13845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FRUMOASA</dc:creator>
  <cp:lastModifiedBy>FRUMOASA</cp:lastModifiedBy>
  <cp:revision>11</cp:revision>
  <dcterms:created xsi:type="dcterms:W3CDTF">2017-04-07T08:32:00Z</dcterms:created>
  <dcterms:modified xsi:type="dcterms:W3CDTF">2017-04-12T05:37:00Z</dcterms:modified>
</cp:coreProperties>
</file>