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56"/>
        <w:tblW w:w="9662" w:type="dxa"/>
        <w:tblLook w:val="01E0"/>
      </w:tblPr>
      <w:tblGrid>
        <w:gridCol w:w="3830"/>
        <w:gridCol w:w="2094"/>
        <w:gridCol w:w="3738"/>
      </w:tblGrid>
      <w:tr w:rsidR="000F4FEA" w:rsidTr="000F4FEA">
        <w:trPr>
          <w:trHeight w:val="1606"/>
        </w:trPr>
        <w:tc>
          <w:tcPr>
            <w:tcW w:w="3830" w:type="dxa"/>
          </w:tcPr>
          <w:p w:rsidR="000F4FEA" w:rsidRDefault="000F4FEA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094" w:type="dxa"/>
            <w:vAlign w:val="center"/>
            <w:hideMark/>
          </w:tcPr>
          <w:p w:rsidR="000F4FEA" w:rsidRDefault="000F4FEA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0F4FEA" w:rsidRDefault="000F4FEA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0F4FEA" w:rsidRDefault="000F4FEA" w:rsidP="000F4FEA">
      <w:pPr>
        <w:pStyle w:val="a3"/>
        <w:rPr>
          <w:b/>
          <w:sz w:val="28"/>
          <w:szCs w:val="28"/>
          <w:lang w:val="en-US"/>
        </w:rPr>
      </w:pPr>
      <w:r>
        <w:rPr>
          <w:rFonts w:eastAsiaTheme="minorEastAsia"/>
          <w:lang w:val="en-US"/>
        </w:rPr>
        <w:t xml:space="preserve">                                               </w:t>
      </w:r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REPUBLICA    MOLDOVA</w:t>
      </w:r>
    </w:p>
    <w:p w:rsidR="000F4FEA" w:rsidRDefault="000F4FEA" w:rsidP="000F4FEA">
      <w:pPr>
        <w:pStyle w:val="a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0F4FEA" w:rsidRPr="000F4FEA" w:rsidRDefault="000F4FEA" w:rsidP="000F4FEA">
      <w:pPr>
        <w:pStyle w:val="a3"/>
        <w:rPr>
          <w:sz w:val="32"/>
          <w:szCs w:val="32"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</w:t>
      </w:r>
      <w:r w:rsidRPr="000F4FEA">
        <w:rPr>
          <w:sz w:val="32"/>
          <w:u w:val="single"/>
          <w:lang w:val="en-US"/>
        </w:rPr>
        <w:t>________</w:t>
      </w:r>
    </w:p>
    <w:p w:rsidR="000F4FEA" w:rsidRDefault="000F4FEA" w:rsidP="000F4FEA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MD- 4419, </w:t>
      </w:r>
      <w:proofErr w:type="spellStart"/>
      <w:proofErr w:type="gram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 Moldova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Calarasi</w:t>
      </w:r>
      <w:proofErr w:type="spellEnd"/>
      <w:r>
        <w:rPr>
          <w:lang w:val="en-US"/>
        </w:rPr>
        <w:t xml:space="preserve"> </w:t>
      </w:r>
    </w:p>
    <w:p w:rsidR="007F4FFB" w:rsidRDefault="000F4FEA" w:rsidP="007F4FFB">
      <w:pPr>
        <w:pStyle w:val="a3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   </w:t>
      </w:r>
      <w:r>
        <w:rPr>
          <w:u w:val="single"/>
          <w:lang w:val="en-US"/>
        </w:rPr>
        <w:t xml:space="preserve">s. </w:t>
      </w:r>
      <w:proofErr w:type="spellStart"/>
      <w:proofErr w:type="gramStart"/>
      <w:r>
        <w:rPr>
          <w:u w:val="single"/>
          <w:lang w:val="en-US"/>
        </w:rPr>
        <w:t>Frumoasa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tel</w:t>
      </w:r>
      <w:proofErr w:type="spellEnd"/>
      <w:proofErr w:type="gramEnd"/>
      <w:r>
        <w:rPr>
          <w:u w:val="single"/>
          <w:lang w:val="en-US"/>
        </w:rPr>
        <w:t>/fax ( 0244) 38-0-36</w:t>
      </w:r>
      <w:r>
        <w:rPr>
          <w:b/>
          <w:u w:val="single"/>
          <w:lang w:val="en-US"/>
        </w:rPr>
        <w:t>________________________</w:t>
      </w:r>
    </w:p>
    <w:p w:rsidR="007F4FFB" w:rsidRDefault="007F4FFB" w:rsidP="007F4FFB">
      <w:pPr>
        <w:pStyle w:val="a3"/>
        <w:rPr>
          <w:b/>
          <w:sz w:val="16"/>
          <w:szCs w:val="16"/>
          <w:u w:val="single"/>
          <w:lang w:val="en-US"/>
        </w:rPr>
      </w:pPr>
    </w:p>
    <w:p w:rsidR="000F4FEA" w:rsidRPr="007F4FFB" w:rsidRDefault="007F4FFB" w:rsidP="007F4FFB">
      <w:pPr>
        <w:pStyle w:val="a3"/>
        <w:rPr>
          <w:b/>
          <w:u w:val="single"/>
          <w:lang w:val="en-US"/>
        </w:rPr>
      </w:pPr>
      <w:r w:rsidRPr="007F4FFB">
        <w:rPr>
          <w:b/>
          <w:sz w:val="16"/>
          <w:szCs w:val="16"/>
          <w:lang w:val="en-US"/>
        </w:rPr>
        <w:t xml:space="preserve">                                  </w:t>
      </w:r>
      <w:r w:rsidR="000F4FEA" w:rsidRPr="007F4FFB">
        <w:rPr>
          <w:b/>
          <w:sz w:val="28"/>
          <w:szCs w:val="28"/>
          <w:lang w:val="en-US"/>
        </w:rPr>
        <w:t xml:space="preserve"> </w:t>
      </w:r>
      <w:r w:rsidR="000F4FEA" w:rsidRPr="000F4FEA"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en-US"/>
        </w:rPr>
        <w:t xml:space="preserve">                         </w:t>
      </w:r>
      <w:r w:rsidR="000F4FEA" w:rsidRPr="000F4FEA">
        <w:rPr>
          <w:b/>
          <w:sz w:val="28"/>
          <w:szCs w:val="28"/>
          <w:lang w:val="en-US"/>
        </w:rPr>
        <w:t xml:space="preserve"> DECIZIE</w:t>
      </w:r>
      <w:r w:rsidR="000F4FEA">
        <w:rPr>
          <w:lang w:val="ro-RO"/>
        </w:rPr>
        <w:t xml:space="preserve">     </w:t>
      </w:r>
      <w:r w:rsidR="000F4FEA">
        <w:rPr>
          <w:u w:val="single"/>
          <w:lang w:val="en-US"/>
        </w:rPr>
        <w:t>Nr. 02/0</w:t>
      </w:r>
      <w:r w:rsidR="00B942E3">
        <w:rPr>
          <w:u w:val="single"/>
          <w:lang w:val="en-US"/>
        </w:rPr>
        <w:t>5</w:t>
      </w:r>
      <w:r w:rsidR="000F4FEA">
        <w:rPr>
          <w:lang w:val="en-US"/>
        </w:rPr>
        <w:t xml:space="preserve">                                                                                </w:t>
      </w:r>
      <w:r w:rsidR="000F4FEA">
        <w:rPr>
          <w:lang w:val="ro-RO"/>
        </w:rPr>
        <w:t xml:space="preserve">                                  </w:t>
      </w:r>
    </w:p>
    <w:p w:rsidR="000F4FEA" w:rsidRDefault="000F4FEA" w:rsidP="000F4FEA">
      <w:pPr>
        <w:rPr>
          <w:u w:val="single"/>
          <w:lang w:val="en-US"/>
        </w:rPr>
      </w:pPr>
      <w:r>
        <w:rPr>
          <w:lang w:val="ro-RO"/>
        </w:rPr>
        <w:t xml:space="preserve">                                                         </w:t>
      </w:r>
      <w:proofErr w:type="gramStart"/>
      <w:r>
        <w:rPr>
          <w:u w:val="single"/>
          <w:lang w:val="en-US"/>
        </w:rPr>
        <w:t>din</w:t>
      </w:r>
      <w:proofErr w:type="gramEnd"/>
      <w:r>
        <w:rPr>
          <w:u w:val="single"/>
          <w:lang w:val="en-US"/>
        </w:rPr>
        <w:t xml:space="preserve">   1</w:t>
      </w:r>
      <w:r w:rsidR="00F664D4">
        <w:rPr>
          <w:u w:val="single"/>
          <w:lang w:val="en-US"/>
        </w:rPr>
        <w:t>1</w:t>
      </w:r>
      <w:r>
        <w:rPr>
          <w:u w:val="single"/>
          <w:lang w:val="en-US"/>
        </w:rPr>
        <w:t>.</w:t>
      </w:r>
      <w:r>
        <w:rPr>
          <w:u w:val="single"/>
          <w:lang w:val="ro-RO"/>
        </w:rPr>
        <w:t>04</w:t>
      </w:r>
      <w:r>
        <w:rPr>
          <w:u w:val="single"/>
          <w:lang w:val="en-US"/>
        </w:rPr>
        <w:t>.2017</w:t>
      </w:r>
    </w:p>
    <w:p w:rsidR="000F4FEA" w:rsidRDefault="000F4FEA" w:rsidP="000F4FEA">
      <w:pPr>
        <w:rPr>
          <w:b/>
          <w:sz w:val="20"/>
          <w:szCs w:val="20"/>
          <w:lang w:val="en-US"/>
        </w:rPr>
      </w:pPr>
      <w:r>
        <w:rPr>
          <w:lang w:val="en-US"/>
        </w:rPr>
        <w:t xml:space="preserve">      </w:t>
      </w:r>
      <w:r>
        <w:rPr>
          <w:sz w:val="20"/>
          <w:szCs w:val="20"/>
          <w:lang w:val="en-US"/>
        </w:rPr>
        <w:t xml:space="preserve">                                               </w:t>
      </w:r>
    </w:p>
    <w:p w:rsidR="009B1C56" w:rsidRDefault="009B1C56" w:rsidP="009B1C56">
      <w:pPr>
        <w:rPr>
          <w:b/>
          <w:lang w:val="en-US"/>
        </w:rPr>
      </w:pPr>
      <w:r>
        <w:rPr>
          <w:lang w:val="ro-RO"/>
        </w:rPr>
        <w:t>„</w:t>
      </w:r>
      <w:r>
        <w:rPr>
          <w:b/>
          <w:lang w:val="en-US"/>
        </w:rPr>
        <w:t xml:space="preserve">Cu  </w:t>
      </w:r>
      <w:proofErr w:type="spellStart"/>
      <w:r>
        <w:rPr>
          <w:b/>
          <w:lang w:val="en-US"/>
        </w:rPr>
        <w:t>privire</w:t>
      </w:r>
      <w:proofErr w:type="spellEnd"/>
      <w:r>
        <w:rPr>
          <w:b/>
          <w:lang w:val="en-US"/>
        </w:rPr>
        <w:t xml:space="preserve">  la  </w:t>
      </w:r>
      <w:proofErr w:type="spellStart"/>
      <w:r>
        <w:rPr>
          <w:b/>
          <w:lang w:val="en-US"/>
        </w:rPr>
        <w:t>vînzarea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cumpărarea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bunului</w:t>
      </w:r>
      <w:proofErr w:type="spellEnd"/>
    </w:p>
    <w:p w:rsidR="009B1C56" w:rsidRPr="000A1DBD" w:rsidRDefault="009B1C56" w:rsidP="009B1C56">
      <w:pPr>
        <w:rPr>
          <w:b/>
          <w:lang w:val="en-US"/>
        </w:rPr>
      </w:pPr>
      <w:r>
        <w:rPr>
          <w:b/>
          <w:lang w:val="en-US"/>
        </w:rPr>
        <w:t xml:space="preserve">    </w:t>
      </w:r>
      <w:proofErr w:type="spellStart"/>
      <w:proofErr w:type="gramStart"/>
      <w:r>
        <w:rPr>
          <w:b/>
          <w:lang w:val="en-US"/>
        </w:rPr>
        <w:t>imobil</w:t>
      </w:r>
      <w:proofErr w:type="spellEnd"/>
      <w:proofErr w:type="gram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neutilizat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în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procesul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tehnologic</w:t>
      </w:r>
      <w:proofErr w:type="spellEnd"/>
    </w:p>
    <w:p w:rsidR="009B1C56" w:rsidRDefault="009B1C56" w:rsidP="009B1C56">
      <w:pPr>
        <w:rPr>
          <w:b/>
          <w:lang w:val="en-US"/>
        </w:rPr>
      </w:pPr>
      <w:r>
        <w:rPr>
          <w:lang w:val="en-US"/>
        </w:rPr>
        <w:t xml:space="preserve">   </w:t>
      </w:r>
      <w:proofErr w:type="spellStart"/>
      <w:proofErr w:type="gramStart"/>
      <w:r>
        <w:rPr>
          <w:b/>
          <w:lang w:val="en-US"/>
        </w:rPr>
        <w:t>proprietate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publică</w:t>
      </w:r>
      <w:proofErr w:type="spellEnd"/>
      <w:proofErr w:type="gramEnd"/>
      <w:r>
        <w:rPr>
          <w:b/>
          <w:lang w:val="en-US"/>
        </w:rPr>
        <w:t xml:space="preserve">  nr. Cadastral  2520105170</w:t>
      </w:r>
      <w:r w:rsidR="00E14E58">
        <w:rPr>
          <w:b/>
          <w:lang w:val="en-US"/>
        </w:rPr>
        <w:t>.01</w:t>
      </w:r>
      <w:r>
        <w:rPr>
          <w:b/>
          <w:lang w:val="en-US"/>
        </w:rPr>
        <w:t>”.</w:t>
      </w:r>
    </w:p>
    <w:p w:rsidR="009B1C56" w:rsidRDefault="009B1C56" w:rsidP="009B1C56">
      <w:pPr>
        <w:rPr>
          <w:b/>
          <w:lang w:val="en-US"/>
        </w:rPr>
      </w:pPr>
    </w:p>
    <w:p w:rsidR="009B1C56" w:rsidRPr="00B942E3" w:rsidRDefault="00B942E3" w:rsidP="009B1C56">
      <w:pPr>
        <w:rPr>
          <w:lang w:val="ro-RO"/>
        </w:rPr>
      </w:pPr>
      <w:proofErr w:type="spellStart"/>
      <w:proofErr w:type="gramStart"/>
      <w:r>
        <w:rPr>
          <w:lang w:val="en-US"/>
        </w:rPr>
        <w:t>Examinînd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cererea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cetățenilor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despre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vînzarea</w:t>
      </w:r>
      <w:proofErr w:type="spellEnd"/>
      <w:r>
        <w:rPr>
          <w:lang w:val="en-US"/>
        </w:rPr>
        <w:t xml:space="preserve">- </w:t>
      </w:r>
      <w:proofErr w:type="spellStart"/>
      <w:r>
        <w:rPr>
          <w:lang w:val="en-US"/>
        </w:rPr>
        <w:t>cumpărarea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bunului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imobil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proprietate</w:t>
      </w:r>
      <w:proofErr w:type="spellEnd"/>
      <w:r>
        <w:rPr>
          <w:lang w:val="en-US"/>
        </w:rPr>
        <w:t xml:space="preserve">  public.</w:t>
      </w:r>
    </w:p>
    <w:p w:rsidR="004051F9" w:rsidRPr="007F4FFB" w:rsidRDefault="009B1C56" w:rsidP="004051F9">
      <w:pPr>
        <w:ind w:right="-64"/>
        <w:jc w:val="both"/>
        <w:rPr>
          <w:lang w:val="en-US"/>
        </w:rPr>
      </w:pPr>
      <w:proofErr w:type="gramStart"/>
      <w:r w:rsidRPr="006D0874">
        <w:rPr>
          <w:lang w:val="en-US"/>
        </w:rPr>
        <w:t>a</w:t>
      </w:r>
      <w:proofErr w:type="gramEnd"/>
      <w:r w:rsidRPr="006D0874">
        <w:rPr>
          <w:lang w:val="en-US"/>
        </w:rPr>
        <w:t xml:space="preserve"> </w:t>
      </w:r>
      <w:proofErr w:type="spellStart"/>
      <w:r w:rsidRPr="006D0874">
        <w:rPr>
          <w:lang w:val="en-US"/>
        </w:rPr>
        <w:t>Hotărârii</w:t>
      </w:r>
      <w:proofErr w:type="spellEnd"/>
      <w:r w:rsidRPr="006D0874">
        <w:rPr>
          <w:lang w:val="en-US"/>
        </w:rPr>
        <w:t xml:space="preserve"> </w:t>
      </w:r>
      <w:proofErr w:type="spellStart"/>
      <w:r w:rsidRPr="006D0874">
        <w:rPr>
          <w:lang w:val="en-US"/>
        </w:rPr>
        <w:t>Guvernului</w:t>
      </w:r>
      <w:proofErr w:type="spellEnd"/>
      <w:r w:rsidRPr="006D0874">
        <w:rPr>
          <w:lang w:val="en-US"/>
        </w:rPr>
        <w:t xml:space="preserve"> cu </w:t>
      </w:r>
      <w:proofErr w:type="spellStart"/>
      <w:r w:rsidRPr="006D0874">
        <w:rPr>
          <w:lang w:val="en-US"/>
        </w:rPr>
        <w:t>privire</w:t>
      </w:r>
      <w:proofErr w:type="spellEnd"/>
      <w:r w:rsidRPr="006D0874">
        <w:rPr>
          <w:lang w:val="en-US"/>
        </w:rPr>
        <w:t xml:space="preserve"> la </w:t>
      </w:r>
      <w:proofErr w:type="spellStart"/>
      <w:r w:rsidRPr="006D0874">
        <w:rPr>
          <w:lang w:val="en-US"/>
        </w:rPr>
        <w:t>aprobarea</w:t>
      </w:r>
      <w:proofErr w:type="spellEnd"/>
      <w:r w:rsidRPr="006D0874">
        <w:rPr>
          <w:lang w:val="en-US"/>
        </w:rPr>
        <w:t xml:space="preserve"> </w:t>
      </w:r>
      <w:proofErr w:type="spellStart"/>
      <w:r w:rsidRPr="006D0874">
        <w:rPr>
          <w:lang w:val="en-US"/>
        </w:rPr>
        <w:t>Regulamentului</w:t>
      </w:r>
      <w:proofErr w:type="spellEnd"/>
      <w:r w:rsidRPr="006D0874">
        <w:rPr>
          <w:lang w:val="en-US"/>
        </w:rPr>
        <w:t xml:space="preserve"> </w:t>
      </w:r>
      <w:proofErr w:type="spellStart"/>
      <w:r w:rsidRPr="006D0874">
        <w:rPr>
          <w:lang w:val="en-US"/>
        </w:rPr>
        <w:t>privind</w:t>
      </w:r>
      <w:proofErr w:type="spellEnd"/>
      <w:r w:rsidRPr="006D0874">
        <w:rPr>
          <w:lang w:val="en-US"/>
        </w:rPr>
        <w:t xml:space="preserve"> </w:t>
      </w:r>
      <w:proofErr w:type="spellStart"/>
      <w:r w:rsidRPr="006D0874">
        <w:rPr>
          <w:lang w:val="en-US"/>
        </w:rPr>
        <w:t>licitaţiile</w:t>
      </w:r>
      <w:proofErr w:type="spellEnd"/>
      <w:r w:rsidRPr="006D0874">
        <w:rPr>
          <w:lang w:val="en-US"/>
        </w:rPr>
        <w:t xml:space="preserve"> cu </w:t>
      </w:r>
      <w:proofErr w:type="spellStart"/>
      <w:r w:rsidRPr="006D0874">
        <w:rPr>
          <w:lang w:val="en-US"/>
        </w:rPr>
        <w:t>strigare</w:t>
      </w:r>
      <w:proofErr w:type="spellEnd"/>
      <w:r w:rsidRPr="006D0874">
        <w:rPr>
          <w:lang w:val="en-US"/>
        </w:rPr>
        <w:t xml:space="preserve"> </w:t>
      </w:r>
      <w:proofErr w:type="spellStart"/>
      <w:r w:rsidRPr="006D0874">
        <w:rPr>
          <w:lang w:val="en-US"/>
        </w:rPr>
        <w:t>şi</w:t>
      </w:r>
      <w:proofErr w:type="spellEnd"/>
      <w:r w:rsidRPr="006D0874">
        <w:rPr>
          <w:lang w:val="en-US"/>
        </w:rPr>
        <w:t xml:space="preserve"> cu </w:t>
      </w:r>
      <w:proofErr w:type="spellStart"/>
      <w:r w:rsidRPr="006D0874">
        <w:rPr>
          <w:lang w:val="en-US"/>
        </w:rPr>
        <w:t>reducere</w:t>
      </w:r>
      <w:proofErr w:type="spellEnd"/>
      <w:r w:rsidRPr="006D0874">
        <w:rPr>
          <w:lang w:val="en-US"/>
        </w:rPr>
        <w:t xml:space="preserve"> nr. 136 din 10.02.2009</w:t>
      </w:r>
      <w:r w:rsidR="006708BB">
        <w:rPr>
          <w:lang w:val="en-US"/>
        </w:rPr>
        <w:t xml:space="preserve">. </w:t>
      </w:r>
      <w:proofErr w:type="spellStart"/>
      <w:r w:rsidR="004051F9">
        <w:rPr>
          <w:lang w:val="en-US"/>
        </w:rPr>
        <w:t>Hotărîrea</w:t>
      </w:r>
      <w:proofErr w:type="spellEnd"/>
      <w:r w:rsidR="004051F9">
        <w:rPr>
          <w:lang w:val="en-US"/>
        </w:rPr>
        <w:t xml:space="preserve">  </w:t>
      </w:r>
      <w:proofErr w:type="spellStart"/>
      <w:r w:rsidR="004051F9">
        <w:rPr>
          <w:lang w:val="en-US"/>
        </w:rPr>
        <w:t>Guvernului</w:t>
      </w:r>
      <w:proofErr w:type="spellEnd"/>
      <w:r w:rsidR="004051F9">
        <w:rPr>
          <w:lang w:val="en-US"/>
        </w:rPr>
        <w:t xml:space="preserve"> Nr.480  din  28.03.2008 </w:t>
      </w:r>
      <w:proofErr w:type="spellStart"/>
      <w:r w:rsidR="004051F9">
        <w:rPr>
          <w:lang w:val="en-US"/>
        </w:rPr>
        <w:t>pentru</w:t>
      </w:r>
      <w:proofErr w:type="spellEnd"/>
      <w:r w:rsidR="004051F9">
        <w:rPr>
          <w:lang w:val="en-US"/>
        </w:rPr>
        <w:t xml:space="preserve">  </w:t>
      </w:r>
      <w:proofErr w:type="spellStart"/>
      <w:r w:rsidR="004051F9">
        <w:rPr>
          <w:lang w:val="en-US"/>
        </w:rPr>
        <w:t>aprobarea</w:t>
      </w:r>
      <w:proofErr w:type="spellEnd"/>
      <w:r w:rsidR="004051F9">
        <w:rPr>
          <w:lang w:val="en-US"/>
        </w:rPr>
        <w:t xml:space="preserve">  </w:t>
      </w:r>
      <w:proofErr w:type="spellStart"/>
      <w:r w:rsidR="004051F9">
        <w:rPr>
          <w:lang w:val="en-US"/>
        </w:rPr>
        <w:t>Regulamentului</w:t>
      </w:r>
      <w:proofErr w:type="spellEnd"/>
      <w:r w:rsidR="004051F9">
        <w:rPr>
          <w:lang w:val="en-US"/>
        </w:rPr>
        <w:t xml:space="preserve">  cu </w:t>
      </w:r>
      <w:proofErr w:type="spellStart"/>
      <w:r w:rsidR="004051F9">
        <w:rPr>
          <w:lang w:val="en-US"/>
        </w:rPr>
        <w:t>privire</w:t>
      </w:r>
      <w:proofErr w:type="spellEnd"/>
      <w:r w:rsidR="004051F9">
        <w:rPr>
          <w:lang w:val="en-US"/>
        </w:rPr>
        <w:t xml:space="preserve">  la  </w:t>
      </w:r>
      <w:proofErr w:type="spellStart"/>
      <w:r w:rsidR="004051F9">
        <w:rPr>
          <w:lang w:val="en-US"/>
        </w:rPr>
        <w:t>modul</w:t>
      </w:r>
      <w:proofErr w:type="spellEnd"/>
      <w:r w:rsidR="004051F9">
        <w:rPr>
          <w:lang w:val="en-US"/>
        </w:rPr>
        <w:t xml:space="preserve"> de </w:t>
      </w:r>
      <w:proofErr w:type="spellStart"/>
      <w:r w:rsidR="004051F9">
        <w:rPr>
          <w:lang w:val="en-US"/>
        </w:rPr>
        <w:t>determinare</w:t>
      </w:r>
      <w:proofErr w:type="spellEnd"/>
      <w:r w:rsidR="004051F9">
        <w:rPr>
          <w:lang w:val="en-US"/>
        </w:rPr>
        <w:t xml:space="preserve">  </w:t>
      </w:r>
      <w:proofErr w:type="spellStart"/>
      <w:r w:rsidR="004051F9">
        <w:rPr>
          <w:lang w:val="en-US"/>
        </w:rPr>
        <w:t>și</w:t>
      </w:r>
      <w:proofErr w:type="spellEnd"/>
      <w:r w:rsidR="004051F9">
        <w:rPr>
          <w:lang w:val="en-US"/>
        </w:rPr>
        <w:t xml:space="preserve">  </w:t>
      </w:r>
      <w:proofErr w:type="spellStart"/>
      <w:r w:rsidR="004051F9">
        <w:rPr>
          <w:lang w:val="en-US"/>
        </w:rPr>
        <w:t>comerc</w:t>
      </w:r>
      <w:r w:rsidR="007F4FFB">
        <w:rPr>
          <w:lang w:val="en-US"/>
        </w:rPr>
        <w:t>ializare</w:t>
      </w:r>
      <w:proofErr w:type="spellEnd"/>
      <w:r w:rsidR="007F4FFB">
        <w:rPr>
          <w:lang w:val="en-US"/>
        </w:rPr>
        <w:t xml:space="preserve">  a </w:t>
      </w:r>
      <w:proofErr w:type="spellStart"/>
      <w:r w:rsidR="007F4FFB">
        <w:rPr>
          <w:lang w:val="en-US"/>
        </w:rPr>
        <w:t>activelor</w:t>
      </w:r>
      <w:proofErr w:type="spellEnd"/>
      <w:r w:rsidR="007F4FFB">
        <w:rPr>
          <w:lang w:val="en-US"/>
        </w:rPr>
        <w:t xml:space="preserve">         </w:t>
      </w:r>
      <w:r w:rsidR="004051F9">
        <w:rPr>
          <w:lang w:val="en-US"/>
        </w:rPr>
        <w:t xml:space="preserve"> </w:t>
      </w:r>
      <w:proofErr w:type="spellStart"/>
      <w:r w:rsidR="004051F9">
        <w:rPr>
          <w:lang w:val="en-US"/>
        </w:rPr>
        <w:t>neutilizate</w:t>
      </w:r>
      <w:proofErr w:type="spellEnd"/>
      <w:r w:rsidR="004051F9">
        <w:rPr>
          <w:lang w:val="en-US"/>
        </w:rPr>
        <w:t xml:space="preserve"> </w:t>
      </w:r>
      <w:r w:rsidR="007F4FFB">
        <w:rPr>
          <w:lang w:val="en-US"/>
        </w:rPr>
        <w:t xml:space="preserve">   </w:t>
      </w:r>
      <w:r w:rsidR="004051F9">
        <w:rPr>
          <w:lang w:val="en-US"/>
        </w:rPr>
        <w:t xml:space="preserve"> ale  </w:t>
      </w:r>
      <w:proofErr w:type="spellStart"/>
      <w:r w:rsidR="004051F9">
        <w:rPr>
          <w:lang w:val="en-US"/>
        </w:rPr>
        <w:t>întreprinderilor</w:t>
      </w:r>
      <w:proofErr w:type="spellEnd"/>
      <w:r w:rsidR="004051F9">
        <w:rPr>
          <w:lang w:val="en-US"/>
        </w:rPr>
        <w:t>.</w:t>
      </w:r>
    </w:p>
    <w:p w:rsidR="002D69C7" w:rsidRDefault="002D69C7" w:rsidP="009B1C56">
      <w:pPr>
        <w:ind w:right="-64"/>
        <w:jc w:val="both"/>
        <w:rPr>
          <w:lang w:val="en-US"/>
        </w:rPr>
      </w:pPr>
      <w:proofErr w:type="spellStart"/>
      <w:proofErr w:type="gramStart"/>
      <w:r w:rsidRPr="006D0874">
        <w:rPr>
          <w:lang w:val="en-US"/>
        </w:rPr>
        <w:t>În</w:t>
      </w:r>
      <w:proofErr w:type="spellEnd"/>
      <w:r w:rsidRPr="006D0874">
        <w:rPr>
          <w:lang w:val="en-US"/>
        </w:rPr>
        <w:t xml:space="preserve"> </w:t>
      </w:r>
      <w:proofErr w:type="spellStart"/>
      <w:r w:rsidRPr="006D0874">
        <w:rPr>
          <w:lang w:val="en-US"/>
        </w:rPr>
        <w:t>conformitate</w:t>
      </w:r>
      <w:proofErr w:type="spellEnd"/>
      <w:r w:rsidRPr="006D0874">
        <w:rPr>
          <w:lang w:val="en-US"/>
        </w:rPr>
        <w:t xml:space="preserve"> cu art.</w:t>
      </w:r>
      <w:proofErr w:type="gramEnd"/>
      <w:r w:rsidRPr="006D0874">
        <w:rPr>
          <w:lang w:val="en-US"/>
        </w:rPr>
        <w:t xml:space="preserve"> </w:t>
      </w:r>
      <w:proofErr w:type="gramStart"/>
      <w:r w:rsidRPr="006D0874">
        <w:rPr>
          <w:lang w:val="en-US"/>
        </w:rPr>
        <w:t xml:space="preserve">14 a </w:t>
      </w:r>
      <w:proofErr w:type="spellStart"/>
      <w:r w:rsidRPr="006D0874">
        <w:rPr>
          <w:lang w:val="en-US"/>
        </w:rPr>
        <w:t>Legii</w:t>
      </w:r>
      <w:proofErr w:type="spellEnd"/>
      <w:r w:rsidRPr="006D0874">
        <w:rPr>
          <w:lang w:val="en-US"/>
        </w:rPr>
        <w:t xml:space="preserve"> </w:t>
      </w:r>
      <w:proofErr w:type="spellStart"/>
      <w:r w:rsidRPr="006D0874">
        <w:rPr>
          <w:lang w:val="en-US"/>
        </w:rPr>
        <w:t>privind</w:t>
      </w:r>
      <w:proofErr w:type="spellEnd"/>
      <w:r w:rsidRPr="006D0874">
        <w:rPr>
          <w:lang w:val="en-US"/>
        </w:rPr>
        <w:t xml:space="preserve"> </w:t>
      </w:r>
      <w:proofErr w:type="spellStart"/>
      <w:r w:rsidRPr="006D0874">
        <w:rPr>
          <w:lang w:val="en-US"/>
        </w:rPr>
        <w:t>administraţia</w:t>
      </w:r>
      <w:proofErr w:type="spellEnd"/>
      <w:r w:rsidRPr="006D0874">
        <w:rPr>
          <w:lang w:val="en-US"/>
        </w:rPr>
        <w:t xml:space="preserve"> </w:t>
      </w:r>
      <w:proofErr w:type="spellStart"/>
      <w:r w:rsidRPr="006D0874">
        <w:rPr>
          <w:lang w:val="en-US"/>
        </w:rPr>
        <w:t>publică</w:t>
      </w:r>
      <w:proofErr w:type="spellEnd"/>
      <w:r w:rsidRPr="006D0874">
        <w:rPr>
          <w:lang w:val="en-US"/>
        </w:rPr>
        <w:t xml:space="preserve"> </w:t>
      </w:r>
      <w:proofErr w:type="spellStart"/>
      <w:r w:rsidRPr="006D0874">
        <w:rPr>
          <w:lang w:val="en-US"/>
        </w:rPr>
        <w:t>locală</w:t>
      </w:r>
      <w:proofErr w:type="spellEnd"/>
      <w:r w:rsidRPr="006D0874">
        <w:rPr>
          <w:lang w:val="en-US"/>
        </w:rPr>
        <w:t xml:space="preserve">, </w:t>
      </w:r>
      <w:r>
        <w:rPr>
          <w:lang w:val="en-US"/>
        </w:rPr>
        <w:t>nr.</w:t>
      </w:r>
      <w:proofErr w:type="gramEnd"/>
      <w:r>
        <w:rPr>
          <w:lang w:val="en-US"/>
        </w:rPr>
        <w:t xml:space="preserve"> 436 din 28.12.2006, </w:t>
      </w:r>
      <w:r w:rsidRPr="006D0874">
        <w:rPr>
          <w:lang w:val="en-US"/>
        </w:rPr>
        <w:t xml:space="preserve"> </w:t>
      </w:r>
    </w:p>
    <w:p w:rsidR="002D69C7" w:rsidRDefault="002D69C7" w:rsidP="002D69C7">
      <w:pPr>
        <w:rPr>
          <w:lang w:val="en-US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Regulamentului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de  </w:t>
      </w:r>
      <w:proofErr w:type="spellStart"/>
      <w:r>
        <w:rPr>
          <w:lang w:val="en-US"/>
        </w:rPr>
        <w:t>func</w:t>
      </w:r>
      <w:proofErr w:type="gramEnd"/>
      <w:r>
        <w:rPr>
          <w:lang w:val="en-US"/>
        </w:rPr>
        <w:t>ționare</w:t>
      </w:r>
      <w:proofErr w:type="spellEnd"/>
      <w:r>
        <w:rPr>
          <w:lang w:val="en-US"/>
        </w:rPr>
        <w:t xml:space="preserve"> a  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aprobat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sătesc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Frumoasa</w:t>
      </w:r>
      <w:proofErr w:type="spellEnd"/>
      <w:r>
        <w:rPr>
          <w:lang w:val="en-US"/>
        </w:rPr>
        <w:t xml:space="preserve">  nr. 04/</w:t>
      </w:r>
      <w:proofErr w:type="gramStart"/>
      <w:r>
        <w:rPr>
          <w:lang w:val="en-US"/>
        </w:rPr>
        <w:t>07  din</w:t>
      </w:r>
      <w:proofErr w:type="gramEnd"/>
      <w:r>
        <w:rPr>
          <w:lang w:val="en-US"/>
        </w:rPr>
        <w:t xml:space="preserve">  12 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2015.   </w:t>
      </w:r>
      <w:r>
        <w:rPr>
          <w:lang w:val="ro-RO"/>
        </w:rPr>
        <w:t>În baza avizului comisiei</w:t>
      </w:r>
      <w:r w:rsidR="005E0EC3">
        <w:rPr>
          <w:lang w:val="ro-RO"/>
        </w:rPr>
        <w:t xml:space="preserve"> </w:t>
      </w:r>
      <w:r>
        <w:rPr>
          <w:lang w:val="ro-RO"/>
        </w:rPr>
        <w:t>economie buget si finanțe</w:t>
      </w:r>
      <w:r>
        <w:rPr>
          <w:lang w:val="en-US"/>
        </w:rPr>
        <w:t>.</w:t>
      </w:r>
    </w:p>
    <w:p w:rsidR="002D69C7" w:rsidRPr="002D69C7" w:rsidRDefault="002D69C7" w:rsidP="002D69C7">
      <w:pPr>
        <w:rPr>
          <w:lang w:val="en-US"/>
        </w:rPr>
      </w:pPr>
    </w:p>
    <w:p w:rsidR="009B1C56" w:rsidRPr="00AD2F81" w:rsidRDefault="004051F9" w:rsidP="009B1C56">
      <w:pPr>
        <w:rPr>
          <w:b/>
          <w:sz w:val="17"/>
          <w:szCs w:val="20"/>
          <w:lang w:val="en-US"/>
        </w:rPr>
      </w:pPr>
      <w:r>
        <w:rPr>
          <w:lang w:val="en-US"/>
        </w:rPr>
        <w:t xml:space="preserve">                                                     </w:t>
      </w:r>
      <w:r w:rsidR="000F4FEA">
        <w:rPr>
          <w:b/>
          <w:sz w:val="28"/>
          <w:szCs w:val="28"/>
          <w:lang w:val="en-US"/>
        </w:rPr>
        <w:t xml:space="preserve"> </w:t>
      </w:r>
      <w:r w:rsidR="009B1C56" w:rsidRPr="00EF1D21">
        <w:rPr>
          <w:b/>
          <w:sz w:val="28"/>
          <w:szCs w:val="28"/>
          <w:lang w:val="en-US"/>
        </w:rPr>
        <w:t xml:space="preserve"> </w:t>
      </w:r>
      <w:proofErr w:type="gramStart"/>
      <w:r w:rsidR="007F4FFB">
        <w:rPr>
          <w:b/>
          <w:sz w:val="28"/>
          <w:szCs w:val="28"/>
          <w:lang w:val="en-US"/>
        </w:rPr>
        <w:t>CONSILIUL  SĂTESC</w:t>
      </w:r>
      <w:proofErr w:type="gramEnd"/>
      <w:r w:rsidR="007F4FFB">
        <w:rPr>
          <w:b/>
          <w:sz w:val="28"/>
          <w:szCs w:val="28"/>
          <w:lang w:val="en-US"/>
        </w:rPr>
        <w:t xml:space="preserve">  DECIDE </w:t>
      </w:r>
      <w:r w:rsidR="009B1C56" w:rsidRPr="00EF1D21">
        <w:rPr>
          <w:b/>
          <w:sz w:val="28"/>
          <w:szCs w:val="28"/>
          <w:lang w:val="en-US"/>
        </w:rPr>
        <w:t xml:space="preserve">: </w:t>
      </w:r>
      <w:r w:rsidR="009B1C56">
        <w:rPr>
          <w:b/>
          <w:sz w:val="28"/>
          <w:szCs w:val="28"/>
          <w:lang w:val="en-US"/>
        </w:rPr>
        <w:t xml:space="preserve"> </w:t>
      </w:r>
    </w:p>
    <w:p w:rsidR="009B1C56" w:rsidRPr="006D0874" w:rsidRDefault="009B1C56" w:rsidP="009B1C56">
      <w:pPr>
        <w:jc w:val="center"/>
        <w:rPr>
          <w:lang w:val="en-US"/>
        </w:rPr>
      </w:pPr>
    </w:p>
    <w:p w:rsidR="009B1C56" w:rsidRDefault="009B1C56" w:rsidP="009B1C56">
      <w:pPr>
        <w:jc w:val="both"/>
        <w:rPr>
          <w:lang w:val="en-US"/>
        </w:rPr>
      </w:pPr>
      <w:r w:rsidRPr="006D0874">
        <w:rPr>
          <w:lang w:val="en-US"/>
        </w:rPr>
        <w:t xml:space="preserve"> 1.  Se </w:t>
      </w:r>
      <w:proofErr w:type="spellStart"/>
      <w:r w:rsidRPr="006D0874">
        <w:rPr>
          <w:lang w:val="en-US"/>
        </w:rPr>
        <w:t>acceptă</w:t>
      </w:r>
      <w:proofErr w:type="spellEnd"/>
      <w:r w:rsidRPr="006D0874">
        <w:rPr>
          <w:lang w:val="en-US"/>
        </w:rPr>
        <w:t xml:space="preserve">   </w:t>
      </w:r>
      <w:proofErr w:type="spellStart"/>
      <w:proofErr w:type="gramStart"/>
      <w:r w:rsidRPr="006D0874">
        <w:rPr>
          <w:lang w:val="en-US"/>
        </w:rPr>
        <w:t>vânzare</w:t>
      </w:r>
      <w:proofErr w:type="spellEnd"/>
      <w:r w:rsidRPr="006D0874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 w:rsidRPr="006D0874">
        <w:rPr>
          <w:lang w:val="en-US"/>
        </w:rPr>
        <w:t>prin</w:t>
      </w:r>
      <w:proofErr w:type="spellEnd"/>
      <w:proofErr w:type="gramEnd"/>
      <w:r w:rsidRPr="006D0874">
        <w:rPr>
          <w:lang w:val="en-US"/>
        </w:rPr>
        <w:t xml:space="preserve"> </w:t>
      </w:r>
      <w:proofErr w:type="spellStart"/>
      <w:r w:rsidRPr="006D0874">
        <w:rPr>
          <w:lang w:val="en-US"/>
        </w:rPr>
        <w:t>licitaţie</w:t>
      </w:r>
      <w:proofErr w:type="spellEnd"/>
      <w:r w:rsidRPr="006D0874">
        <w:rPr>
          <w:lang w:val="en-US"/>
        </w:rPr>
        <w:t xml:space="preserve">  </w:t>
      </w:r>
      <w:proofErr w:type="spellStart"/>
      <w:r w:rsidRPr="006D0874">
        <w:rPr>
          <w:lang w:val="en-US"/>
        </w:rPr>
        <w:t>publică</w:t>
      </w:r>
      <w:proofErr w:type="spellEnd"/>
      <w:r w:rsidRPr="006D0874">
        <w:rPr>
          <w:lang w:val="en-US"/>
        </w:rPr>
        <w:t xml:space="preserve"> a </w:t>
      </w:r>
      <w:proofErr w:type="spellStart"/>
      <w:r w:rsidRPr="006D0874">
        <w:rPr>
          <w:lang w:val="en-US"/>
        </w:rPr>
        <w:t>bunului</w:t>
      </w:r>
      <w:proofErr w:type="spellEnd"/>
      <w:r w:rsidRPr="006D0874">
        <w:rPr>
          <w:lang w:val="en-US"/>
        </w:rPr>
        <w:t xml:space="preserve"> </w:t>
      </w:r>
      <w:proofErr w:type="spellStart"/>
      <w:r w:rsidRPr="006D0874">
        <w:rPr>
          <w:lang w:val="en-US"/>
        </w:rPr>
        <w:t>imobil</w:t>
      </w:r>
      <w:proofErr w:type="spellEnd"/>
      <w:r w:rsidRPr="006D0874">
        <w:rPr>
          <w:lang w:val="en-US"/>
        </w:rPr>
        <w:t xml:space="preserve">  </w:t>
      </w:r>
      <w:proofErr w:type="spellStart"/>
      <w:r w:rsidR="00F664D4">
        <w:rPr>
          <w:lang w:val="en-US"/>
        </w:rPr>
        <w:t>p</w:t>
      </w:r>
      <w:r>
        <w:rPr>
          <w:lang w:val="en-US"/>
        </w:rPr>
        <w:t>roprietate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neutilizată</w:t>
      </w:r>
      <w:proofErr w:type="spellEnd"/>
      <w:r>
        <w:rPr>
          <w:lang w:val="en-US"/>
        </w:rPr>
        <w:t xml:space="preserve">  </w:t>
      </w:r>
    </w:p>
    <w:p w:rsidR="009B1C56" w:rsidRPr="006D0874" w:rsidRDefault="009B1C56" w:rsidP="009B1C56">
      <w:pPr>
        <w:jc w:val="both"/>
        <w:rPr>
          <w:lang w:val="en-US"/>
        </w:rPr>
      </w:pPr>
      <w:r>
        <w:rPr>
          <w:lang w:val="en-US"/>
        </w:rPr>
        <w:t xml:space="preserve">         </w:t>
      </w:r>
      <w:proofErr w:type="spellStart"/>
      <w:proofErr w:type="gramStart"/>
      <w:r>
        <w:rPr>
          <w:lang w:val="en-US"/>
        </w:rPr>
        <w:t>în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procesul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tehnologic</w:t>
      </w:r>
      <w:proofErr w:type="spellEnd"/>
      <w:r>
        <w:rPr>
          <w:lang w:val="en-US"/>
        </w:rPr>
        <w:t xml:space="preserve">, nr. </w:t>
      </w:r>
      <w:proofErr w:type="gramStart"/>
      <w:r>
        <w:rPr>
          <w:lang w:val="en-US"/>
        </w:rPr>
        <w:t>Cadastral  2520105170.</w:t>
      </w:r>
      <w:r w:rsidR="00E14E58">
        <w:rPr>
          <w:lang w:val="en-US"/>
        </w:rPr>
        <w:t>01</w:t>
      </w:r>
      <w:proofErr w:type="gramEnd"/>
    </w:p>
    <w:p w:rsidR="009B1C56" w:rsidRDefault="009B1C56" w:rsidP="009B1C56">
      <w:pPr>
        <w:rPr>
          <w:lang w:val="en-US"/>
        </w:rPr>
      </w:pPr>
      <w:r w:rsidRPr="006D0874">
        <w:rPr>
          <w:lang w:val="en-US"/>
        </w:rPr>
        <w:t xml:space="preserve">2. </w:t>
      </w:r>
      <w:proofErr w:type="gramStart"/>
      <w:r w:rsidRPr="006D0874">
        <w:rPr>
          <w:lang w:val="en-US"/>
        </w:rPr>
        <w:t xml:space="preserve">Se  </w:t>
      </w:r>
      <w:proofErr w:type="spellStart"/>
      <w:r w:rsidRPr="006D0874">
        <w:rPr>
          <w:lang w:val="en-US"/>
        </w:rPr>
        <w:t>aprobă</w:t>
      </w:r>
      <w:proofErr w:type="spellEnd"/>
      <w:proofErr w:type="gramEnd"/>
      <w:r w:rsidRPr="006D0874">
        <w:rPr>
          <w:lang w:val="en-US"/>
        </w:rPr>
        <w:t xml:space="preserve">  </w:t>
      </w:r>
      <w:proofErr w:type="spellStart"/>
      <w:r w:rsidRPr="006D0874">
        <w:rPr>
          <w:lang w:val="en-US"/>
        </w:rPr>
        <w:t>preţul</w:t>
      </w:r>
      <w:proofErr w:type="spellEnd"/>
      <w:r w:rsidRPr="006D0874">
        <w:rPr>
          <w:lang w:val="en-US"/>
        </w:rPr>
        <w:t xml:space="preserve">   de  </w:t>
      </w:r>
      <w:proofErr w:type="spellStart"/>
      <w:r w:rsidRPr="006D0874">
        <w:rPr>
          <w:lang w:val="en-US"/>
        </w:rPr>
        <w:t>vînzare</w:t>
      </w:r>
      <w:proofErr w:type="spellEnd"/>
      <w:r w:rsidRPr="006D0874">
        <w:rPr>
          <w:lang w:val="en-US"/>
        </w:rPr>
        <w:t xml:space="preserve"> – </w:t>
      </w:r>
      <w:proofErr w:type="spellStart"/>
      <w:r w:rsidRPr="006D0874">
        <w:rPr>
          <w:lang w:val="en-US"/>
        </w:rPr>
        <w:t>cumpărare</w:t>
      </w:r>
      <w:proofErr w:type="spellEnd"/>
      <w:r w:rsidRPr="006D0874">
        <w:rPr>
          <w:lang w:val="en-US"/>
        </w:rPr>
        <w:t xml:space="preserve">  a  </w:t>
      </w:r>
      <w:proofErr w:type="spellStart"/>
      <w:r w:rsidRPr="006D0874">
        <w:rPr>
          <w:lang w:val="en-US"/>
        </w:rPr>
        <w:t>bunului</w:t>
      </w:r>
      <w:proofErr w:type="spellEnd"/>
      <w:r w:rsidRPr="006D0874">
        <w:rPr>
          <w:lang w:val="en-US"/>
        </w:rPr>
        <w:t xml:space="preserve">  </w:t>
      </w:r>
      <w:proofErr w:type="spellStart"/>
      <w:r w:rsidRPr="006D0874">
        <w:rPr>
          <w:lang w:val="en-US"/>
        </w:rPr>
        <w:t>imobil</w:t>
      </w:r>
      <w:proofErr w:type="spellEnd"/>
      <w:r w:rsidRPr="006D0874">
        <w:rPr>
          <w:lang w:val="en-US"/>
        </w:rPr>
        <w:t xml:space="preserve">   </w:t>
      </w:r>
      <w:proofErr w:type="spellStart"/>
      <w:r w:rsidRPr="006D0874">
        <w:rPr>
          <w:lang w:val="en-US"/>
        </w:rPr>
        <w:t>proprietatea</w:t>
      </w:r>
      <w:proofErr w:type="spellEnd"/>
      <w:r w:rsidRPr="006D0874">
        <w:rPr>
          <w:lang w:val="en-US"/>
        </w:rPr>
        <w:t xml:space="preserve">   </w:t>
      </w:r>
      <w:proofErr w:type="spellStart"/>
      <w:r w:rsidRPr="006D0874">
        <w:rPr>
          <w:lang w:val="en-US"/>
        </w:rPr>
        <w:t>publică</w:t>
      </w:r>
      <w:proofErr w:type="spellEnd"/>
      <w:r w:rsidRPr="006D0874">
        <w:rPr>
          <w:lang w:val="en-US"/>
        </w:rPr>
        <w:t xml:space="preserve">  </w:t>
      </w:r>
      <w:r>
        <w:rPr>
          <w:lang w:val="en-US"/>
        </w:rPr>
        <w:t xml:space="preserve">  </w:t>
      </w:r>
    </w:p>
    <w:p w:rsidR="004051F9" w:rsidRDefault="009B1C56" w:rsidP="009B1C56">
      <w:pPr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neutilizat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în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procesul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tehnologic</w:t>
      </w:r>
      <w:proofErr w:type="spellEnd"/>
      <w:r>
        <w:rPr>
          <w:lang w:val="en-US"/>
        </w:rPr>
        <w:t xml:space="preserve">  nr. </w:t>
      </w:r>
      <w:proofErr w:type="gramStart"/>
      <w:r>
        <w:rPr>
          <w:lang w:val="en-US"/>
        </w:rPr>
        <w:t>Cadastral  2520105170</w:t>
      </w:r>
      <w:r w:rsidR="00E14E58">
        <w:rPr>
          <w:lang w:val="en-US"/>
        </w:rPr>
        <w:t>.01</w:t>
      </w:r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sumă</w:t>
      </w:r>
      <w:proofErr w:type="spellEnd"/>
      <w:r>
        <w:rPr>
          <w:lang w:val="en-US"/>
        </w:rPr>
        <w:t xml:space="preserve">  de  207000  lei  </w:t>
      </w:r>
    </w:p>
    <w:p w:rsidR="004051F9" w:rsidRDefault="004051F9" w:rsidP="009B1C56">
      <w:pPr>
        <w:rPr>
          <w:lang w:val="en-US"/>
        </w:rPr>
      </w:pPr>
      <w:r>
        <w:rPr>
          <w:lang w:val="en-US"/>
        </w:rPr>
        <w:t xml:space="preserve">    </w:t>
      </w:r>
      <w:r w:rsidR="009B1C56">
        <w:rPr>
          <w:lang w:val="en-US"/>
        </w:rPr>
        <w:t xml:space="preserve">( </w:t>
      </w:r>
      <w:proofErr w:type="spellStart"/>
      <w:r w:rsidR="009B1C56">
        <w:rPr>
          <w:lang w:val="en-US"/>
        </w:rPr>
        <w:t>două</w:t>
      </w:r>
      <w:proofErr w:type="spellEnd"/>
      <w:r w:rsidR="009B1C56">
        <w:rPr>
          <w:lang w:val="en-US"/>
        </w:rPr>
        <w:t xml:space="preserve">  </w:t>
      </w:r>
      <w:proofErr w:type="spellStart"/>
      <w:r w:rsidR="009B1C56">
        <w:rPr>
          <w:lang w:val="en-US"/>
        </w:rPr>
        <w:t>sute</w:t>
      </w:r>
      <w:proofErr w:type="spellEnd"/>
      <w:r w:rsidR="009B1C56">
        <w:rPr>
          <w:lang w:val="en-US"/>
        </w:rPr>
        <w:t xml:space="preserve">  </w:t>
      </w:r>
      <w:proofErr w:type="spellStart"/>
      <w:r w:rsidR="009B1C56">
        <w:rPr>
          <w:lang w:val="en-US"/>
        </w:rPr>
        <w:t>şapte</w:t>
      </w:r>
      <w:proofErr w:type="spellEnd"/>
      <w:r w:rsidR="009B1C56">
        <w:rPr>
          <w:lang w:val="en-US"/>
        </w:rPr>
        <w:t xml:space="preserve">  </w:t>
      </w:r>
      <w:proofErr w:type="spellStart"/>
      <w:r w:rsidR="009B1C56">
        <w:rPr>
          <w:lang w:val="en-US"/>
        </w:rPr>
        <w:t>mii</w:t>
      </w:r>
      <w:proofErr w:type="spellEnd"/>
      <w:r w:rsidR="009B1C56">
        <w:rPr>
          <w:lang w:val="en-US"/>
        </w:rPr>
        <w:t xml:space="preserve">  lei</w:t>
      </w:r>
      <w:r>
        <w:rPr>
          <w:lang w:val="en-US"/>
        </w:rPr>
        <w:t>)</w:t>
      </w:r>
      <w:r w:rsidR="009B1C56">
        <w:rPr>
          <w:lang w:val="en-US"/>
        </w:rPr>
        <w:t xml:space="preserve">  conform  </w:t>
      </w:r>
      <w:proofErr w:type="spellStart"/>
      <w:r w:rsidR="009B1C56">
        <w:rPr>
          <w:lang w:val="en-US"/>
        </w:rPr>
        <w:t>raportului</w:t>
      </w:r>
      <w:proofErr w:type="spellEnd"/>
      <w:r w:rsidR="009B1C56">
        <w:rPr>
          <w:lang w:val="en-US"/>
        </w:rPr>
        <w:t xml:space="preserve">  de </w:t>
      </w:r>
      <w:proofErr w:type="spellStart"/>
      <w:r w:rsidR="009B1C56">
        <w:rPr>
          <w:lang w:val="en-US"/>
        </w:rPr>
        <w:t>evaluare</w:t>
      </w:r>
      <w:proofErr w:type="spellEnd"/>
      <w:r w:rsidR="009B1C56">
        <w:rPr>
          <w:lang w:val="en-US"/>
        </w:rPr>
        <w:t xml:space="preserve">  nr.  </w:t>
      </w:r>
      <w:proofErr w:type="gramStart"/>
      <w:r w:rsidR="009B1C56">
        <w:rPr>
          <w:lang w:val="en-US"/>
        </w:rPr>
        <w:t>0305929  din</w:t>
      </w:r>
      <w:proofErr w:type="gramEnd"/>
      <w:r w:rsidR="009B1C56">
        <w:rPr>
          <w:lang w:val="en-US"/>
        </w:rPr>
        <w:t xml:space="preserve">  05.06.2012  </w:t>
      </w:r>
      <w:r>
        <w:rPr>
          <w:lang w:val="en-US"/>
        </w:rPr>
        <w:t xml:space="preserve">  </w:t>
      </w:r>
    </w:p>
    <w:p w:rsidR="009B1C56" w:rsidRPr="006D0874" w:rsidRDefault="004051F9" w:rsidP="009B1C56">
      <w:pPr>
        <w:rPr>
          <w:lang w:val="en-US"/>
        </w:rPr>
      </w:pPr>
      <w:r>
        <w:rPr>
          <w:lang w:val="en-US"/>
        </w:rPr>
        <w:t xml:space="preserve">    </w:t>
      </w:r>
      <w:proofErr w:type="gramStart"/>
      <w:r w:rsidR="009B1C56">
        <w:rPr>
          <w:lang w:val="en-US"/>
        </w:rPr>
        <w:t>( se</w:t>
      </w:r>
      <w:proofErr w:type="gramEnd"/>
      <w:r w:rsidR="009B1C56">
        <w:rPr>
          <w:lang w:val="en-US"/>
        </w:rPr>
        <w:t xml:space="preserve">  </w:t>
      </w:r>
      <w:proofErr w:type="spellStart"/>
      <w:r w:rsidR="009B1C56">
        <w:rPr>
          <w:lang w:val="en-US"/>
        </w:rPr>
        <w:t>anexează</w:t>
      </w:r>
      <w:proofErr w:type="spellEnd"/>
      <w:r w:rsidR="009B1C56">
        <w:rPr>
          <w:lang w:val="en-US"/>
        </w:rPr>
        <w:t>)</w:t>
      </w:r>
    </w:p>
    <w:p w:rsidR="009B1C56" w:rsidRDefault="009B1C56" w:rsidP="009B1C56">
      <w:pPr>
        <w:jc w:val="both"/>
        <w:rPr>
          <w:lang w:val="en-US"/>
        </w:rPr>
      </w:pPr>
      <w:r w:rsidRPr="006D0874">
        <w:rPr>
          <w:lang w:val="en-US"/>
        </w:rPr>
        <w:t>3 .</w:t>
      </w:r>
      <w:proofErr w:type="spellStart"/>
      <w:r w:rsidRPr="006D0874">
        <w:rPr>
          <w:lang w:val="en-US"/>
        </w:rPr>
        <w:t>Primăria</w:t>
      </w:r>
      <w:proofErr w:type="spellEnd"/>
      <w:r w:rsidRPr="006D0874">
        <w:rPr>
          <w:lang w:val="en-US"/>
        </w:rPr>
        <w:t xml:space="preserve"> </w:t>
      </w:r>
      <w:proofErr w:type="spellStart"/>
      <w:r w:rsidRPr="006D0874">
        <w:rPr>
          <w:lang w:val="en-US"/>
        </w:rPr>
        <w:t>va</w:t>
      </w:r>
      <w:proofErr w:type="spellEnd"/>
      <w:r w:rsidRPr="006D0874">
        <w:rPr>
          <w:lang w:val="en-US"/>
        </w:rPr>
        <w:t xml:space="preserve"> </w:t>
      </w:r>
      <w:proofErr w:type="spellStart"/>
      <w:r w:rsidRPr="006D0874">
        <w:rPr>
          <w:lang w:val="en-US"/>
        </w:rPr>
        <w:t>organiza</w:t>
      </w:r>
      <w:proofErr w:type="spellEnd"/>
      <w:r w:rsidRPr="006D0874">
        <w:rPr>
          <w:lang w:val="en-US"/>
        </w:rPr>
        <w:t xml:space="preserve"> </w:t>
      </w:r>
      <w:proofErr w:type="spellStart"/>
      <w:proofErr w:type="gramStart"/>
      <w:r w:rsidRPr="006D0874">
        <w:rPr>
          <w:lang w:val="en-US"/>
        </w:rPr>
        <w:t>petrecerea</w:t>
      </w:r>
      <w:proofErr w:type="spellEnd"/>
      <w:r w:rsidRPr="006D0874">
        <w:rPr>
          <w:lang w:val="en-US"/>
        </w:rPr>
        <w:t xml:space="preserve">  </w:t>
      </w:r>
      <w:proofErr w:type="spellStart"/>
      <w:r w:rsidRPr="006D0874">
        <w:rPr>
          <w:lang w:val="en-US"/>
        </w:rPr>
        <w:t>licitaţiei</w:t>
      </w:r>
      <w:proofErr w:type="spellEnd"/>
      <w:proofErr w:type="gramEnd"/>
      <w:r w:rsidRPr="006D0874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bunului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imobil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neutilizat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procesul</w:t>
      </w:r>
      <w:proofErr w:type="spellEnd"/>
      <w:r>
        <w:rPr>
          <w:lang w:val="en-US"/>
        </w:rPr>
        <w:t xml:space="preserve">  </w:t>
      </w:r>
    </w:p>
    <w:p w:rsidR="009B1C56" w:rsidRPr="006D0874" w:rsidRDefault="009B1C56" w:rsidP="009B1C56">
      <w:pPr>
        <w:jc w:val="both"/>
        <w:rPr>
          <w:lang w:val="en-US"/>
        </w:rPr>
      </w:pPr>
      <w:r>
        <w:rPr>
          <w:lang w:val="en-US"/>
        </w:rPr>
        <w:t xml:space="preserve">     </w:t>
      </w:r>
      <w:proofErr w:type="spellStart"/>
      <w:proofErr w:type="gramStart"/>
      <w:r>
        <w:rPr>
          <w:lang w:val="en-US"/>
        </w:rPr>
        <w:t>tehnologic</w:t>
      </w:r>
      <w:proofErr w:type="spellEnd"/>
      <w:proofErr w:type="gramEnd"/>
      <w:r>
        <w:rPr>
          <w:lang w:val="en-US"/>
        </w:rPr>
        <w:t xml:space="preserve">,  </w:t>
      </w:r>
      <w:proofErr w:type="spellStart"/>
      <w:r>
        <w:rPr>
          <w:lang w:val="en-US"/>
        </w:rPr>
        <w:t>proprietate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public</w:t>
      </w:r>
      <w:r w:rsidR="00E14E58">
        <w:rPr>
          <w:lang w:val="en-US"/>
        </w:rPr>
        <w:t>a</w:t>
      </w:r>
      <w:proofErr w:type="spellEnd"/>
      <w:r w:rsidR="00E14E58">
        <w:rPr>
          <w:lang w:val="en-US"/>
        </w:rPr>
        <w:t xml:space="preserve">  nr.  </w:t>
      </w:r>
      <w:proofErr w:type="gramStart"/>
      <w:r w:rsidR="00E14E58">
        <w:rPr>
          <w:lang w:val="en-US"/>
        </w:rPr>
        <w:t>c</w:t>
      </w:r>
      <w:r>
        <w:rPr>
          <w:lang w:val="en-US"/>
        </w:rPr>
        <w:t>adastral</w:t>
      </w:r>
      <w:proofErr w:type="gramEnd"/>
      <w:r>
        <w:rPr>
          <w:lang w:val="en-US"/>
        </w:rPr>
        <w:t xml:space="preserve"> 2520105170</w:t>
      </w:r>
      <w:r w:rsidRPr="006D0874">
        <w:rPr>
          <w:lang w:val="en-US"/>
        </w:rPr>
        <w:t>.</w:t>
      </w:r>
      <w:r w:rsidR="00E14E58">
        <w:rPr>
          <w:lang w:val="en-US"/>
        </w:rPr>
        <w:t>01</w:t>
      </w:r>
    </w:p>
    <w:p w:rsidR="009B1C56" w:rsidRPr="006D0874" w:rsidRDefault="009B1C56" w:rsidP="009B1C56">
      <w:pPr>
        <w:jc w:val="both"/>
        <w:rPr>
          <w:lang w:val="en-US"/>
        </w:rPr>
      </w:pPr>
      <w:r w:rsidRPr="006D0874">
        <w:rPr>
          <w:lang w:val="en-US"/>
        </w:rPr>
        <w:t xml:space="preserve"> 4. </w:t>
      </w:r>
      <w:proofErr w:type="spellStart"/>
      <w:r w:rsidRPr="006D0874">
        <w:rPr>
          <w:lang w:val="en-US"/>
        </w:rPr>
        <w:t>Executarea</w:t>
      </w:r>
      <w:proofErr w:type="spellEnd"/>
      <w:r w:rsidRPr="006D0874">
        <w:rPr>
          <w:lang w:val="en-US"/>
        </w:rPr>
        <w:t xml:space="preserve">   </w:t>
      </w:r>
      <w:proofErr w:type="spellStart"/>
      <w:proofErr w:type="gramStart"/>
      <w:r w:rsidRPr="006D0874">
        <w:rPr>
          <w:lang w:val="en-US"/>
        </w:rPr>
        <w:t>prezentei</w:t>
      </w:r>
      <w:proofErr w:type="spellEnd"/>
      <w:r w:rsidRPr="006D0874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 w:rsidRPr="006D0874">
        <w:rPr>
          <w:lang w:val="en-US"/>
        </w:rPr>
        <w:t>deciziei</w:t>
      </w:r>
      <w:proofErr w:type="spellEnd"/>
      <w:proofErr w:type="gramEnd"/>
      <w:r w:rsidRPr="006D0874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6D0874">
        <w:rPr>
          <w:lang w:val="en-US"/>
        </w:rPr>
        <w:t xml:space="preserve">se </w:t>
      </w:r>
      <w:r>
        <w:rPr>
          <w:lang w:val="en-US"/>
        </w:rPr>
        <w:t xml:space="preserve"> </w:t>
      </w:r>
      <w:proofErr w:type="spellStart"/>
      <w:r w:rsidRPr="006D0874">
        <w:rPr>
          <w:lang w:val="en-US"/>
        </w:rPr>
        <w:t>atribuie</w:t>
      </w:r>
      <w:proofErr w:type="spellEnd"/>
      <w:r>
        <w:rPr>
          <w:lang w:val="en-US"/>
        </w:rPr>
        <w:t xml:space="preserve"> </w:t>
      </w:r>
      <w:r w:rsidRPr="006D0874">
        <w:rPr>
          <w:lang w:val="en-US"/>
        </w:rPr>
        <w:t xml:space="preserve"> </w:t>
      </w:r>
      <w:proofErr w:type="spellStart"/>
      <w:r w:rsidRPr="006D0874">
        <w:rPr>
          <w:lang w:val="en-US"/>
        </w:rPr>
        <w:t>primarului</w:t>
      </w:r>
      <w:proofErr w:type="spellEnd"/>
      <w:r w:rsidRPr="006D0874">
        <w:rPr>
          <w:lang w:val="en-US"/>
        </w:rPr>
        <w:t xml:space="preserve">  </w:t>
      </w:r>
      <w:proofErr w:type="spellStart"/>
      <w:r w:rsidRPr="006D0874">
        <w:rPr>
          <w:lang w:val="en-US"/>
        </w:rPr>
        <w:t>s.Frumoasa</w:t>
      </w:r>
      <w:proofErr w:type="spellEnd"/>
      <w:r w:rsidRPr="006D0874">
        <w:rPr>
          <w:lang w:val="en-US"/>
        </w:rPr>
        <w:t xml:space="preserve"> .                                </w:t>
      </w:r>
    </w:p>
    <w:p w:rsidR="009B1C56" w:rsidRPr="006D0874" w:rsidRDefault="009B1C56" w:rsidP="009B1C56">
      <w:pPr>
        <w:jc w:val="both"/>
        <w:rPr>
          <w:lang w:val="en-US"/>
        </w:rPr>
      </w:pPr>
    </w:p>
    <w:p w:rsidR="009B1C56" w:rsidRPr="007F4FFB" w:rsidRDefault="009B1C56" w:rsidP="007F4FFB">
      <w:pPr>
        <w:jc w:val="both"/>
        <w:rPr>
          <w:b/>
          <w:lang w:val="en-US"/>
        </w:rPr>
      </w:pPr>
      <w:r w:rsidRPr="007F4FFB">
        <w:rPr>
          <w:b/>
          <w:lang w:val="en-US"/>
        </w:rPr>
        <w:t xml:space="preserve">Au </w:t>
      </w:r>
      <w:proofErr w:type="spellStart"/>
      <w:proofErr w:type="gramStart"/>
      <w:r w:rsidRPr="007F4FFB">
        <w:rPr>
          <w:b/>
          <w:lang w:val="en-US"/>
        </w:rPr>
        <w:t>votat</w:t>
      </w:r>
      <w:proofErr w:type="spellEnd"/>
      <w:r w:rsidRPr="007F4FFB">
        <w:rPr>
          <w:b/>
          <w:lang w:val="en-US"/>
        </w:rPr>
        <w:t xml:space="preserve"> :</w:t>
      </w:r>
      <w:proofErr w:type="gramEnd"/>
      <w:r w:rsidRPr="007F4FFB">
        <w:rPr>
          <w:b/>
          <w:lang w:val="en-US"/>
        </w:rPr>
        <w:t xml:space="preserve"> </w:t>
      </w:r>
      <w:proofErr w:type="spellStart"/>
      <w:r w:rsidRPr="007F4FFB">
        <w:rPr>
          <w:b/>
          <w:lang w:val="en-US"/>
        </w:rPr>
        <w:t>Pentru</w:t>
      </w:r>
      <w:proofErr w:type="spellEnd"/>
      <w:r w:rsidRPr="007F4FFB">
        <w:rPr>
          <w:b/>
          <w:lang w:val="en-US"/>
        </w:rPr>
        <w:t xml:space="preserve"> -  </w:t>
      </w:r>
      <w:r w:rsidR="007F4FFB" w:rsidRPr="007F4FFB">
        <w:rPr>
          <w:b/>
          <w:lang w:val="en-US"/>
        </w:rPr>
        <w:t>7</w:t>
      </w:r>
      <w:r w:rsidRPr="007F4FFB">
        <w:rPr>
          <w:b/>
          <w:lang w:val="en-US"/>
        </w:rPr>
        <w:t xml:space="preserve"> ; </w:t>
      </w:r>
      <w:proofErr w:type="spellStart"/>
      <w:r w:rsidRPr="007F4FFB">
        <w:rPr>
          <w:b/>
          <w:lang w:val="en-US"/>
        </w:rPr>
        <w:t>împotrivă</w:t>
      </w:r>
      <w:proofErr w:type="spellEnd"/>
      <w:r w:rsidRPr="007F4FFB">
        <w:rPr>
          <w:b/>
          <w:lang w:val="en-US"/>
        </w:rPr>
        <w:t xml:space="preserve">  - 0 ;  s-au  </w:t>
      </w:r>
      <w:proofErr w:type="spellStart"/>
      <w:r w:rsidRPr="007F4FFB">
        <w:rPr>
          <w:b/>
          <w:lang w:val="en-US"/>
        </w:rPr>
        <w:t>abţinut</w:t>
      </w:r>
      <w:proofErr w:type="spellEnd"/>
      <w:r w:rsidRPr="007F4FFB">
        <w:rPr>
          <w:b/>
          <w:lang w:val="en-US"/>
        </w:rPr>
        <w:t xml:space="preserve">  - 0,</w:t>
      </w:r>
    </w:p>
    <w:p w:rsidR="009B1C56" w:rsidRPr="001C6329" w:rsidRDefault="009B1C56" w:rsidP="009B1C56">
      <w:pPr>
        <w:tabs>
          <w:tab w:val="left" w:pos="2985"/>
        </w:tabs>
        <w:rPr>
          <w:lang w:val="en-US"/>
        </w:rPr>
      </w:pPr>
    </w:p>
    <w:p w:rsidR="009B1C56" w:rsidRDefault="009B1C56" w:rsidP="009B1C56">
      <w:pPr>
        <w:tabs>
          <w:tab w:val="left" w:pos="2985"/>
        </w:tabs>
        <w:rPr>
          <w:lang w:val="ro-RO"/>
        </w:rPr>
      </w:pPr>
    </w:p>
    <w:p w:rsidR="009B1C56" w:rsidRDefault="009B1C56" w:rsidP="009B1C56">
      <w:pPr>
        <w:tabs>
          <w:tab w:val="left" w:pos="2985"/>
        </w:tabs>
        <w:rPr>
          <w:lang w:val="ro-RO"/>
        </w:rPr>
      </w:pPr>
      <w:r>
        <w:rPr>
          <w:lang w:val="ro-RO"/>
        </w:rPr>
        <w:t xml:space="preserve">                           Preşedintele  şedinţei :                                </w:t>
      </w:r>
      <w:r w:rsidR="007F4FFB">
        <w:rPr>
          <w:lang w:val="ro-RO"/>
        </w:rPr>
        <w:t>Ciobanu  Efimia</w:t>
      </w:r>
    </w:p>
    <w:p w:rsidR="000F4FEA" w:rsidRPr="007F4FFB" w:rsidRDefault="007F4FFB" w:rsidP="009B1C56">
      <w:pPr>
        <w:tabs>
          <w:tab w:val="left" w:pos="2985"/>
        </w:tabs>
        <w:rPr>
          <w:b/>
          <w:lang w:val="ro-RO"/>
        </w:rPr>
      </w:pPr>
      <w:r>
        <w:rPr>
          <w:lang w:val="ro-RO"/>
        </w:rPr>
        <w:t xml:space="preserve">              </w:t>
      </w:r>
      <w:r w:rsidRPr="007F4FFB">
        <w:rPr>
          <w:b/>
          <w:lang w:val="ro-RO"/>
        </w:rPr>
        <w:t>Contrasemnează</w:t>
      </w:r>
    </w:p>
    <w:p w:rsidR="009B1C56" w:rsidRDefault="009B1C56" w:rsidP="009B1C56">
      <w:pPr>
        <w:tabs>
          <w:tab w:val="left" w:pos="2985"/>
        </w:tabs>
        <w:rPr>
          <w:lang w:val="ro-RO"/>
        </w:rPr>
      </w:pPr>
      <w:r>
        <w:rPr>
          <w:lang w:val="ro-RO"/>
        </w:rPr>
        <w:t xml:space="preserve">                         Secretarul Consiliului:                              </w:t>
      </w:r>
      <w:r w:rsidR="007F4FFB">
        <w:rPr>
          <w:lang w:val="ro-RO"/>
        </w:rPr>
        <w:t xml:space="preserve"> </w:t>
      </w:r>
      <w:r>
        <w:rPr>
          <w:lang w:val="ro-RO"/>
        </w:rPr>
        <w:t xml:space="preserve">   Olaru  Tatiana</w:t>
      </w:r>
    </w:p>
    <w:p w:rsidR="009B1C56" w:rsidRDefault="009B1C56" w:rsidP="009B1C56">
      <w:pPr>
        <w:rPr>
          <w:lang w:val="en-US"/>
        </w:rPr>
      </w:pPr>
    </w:p>
    <w:p w:rsidR="009B1C56" w:rsidRDefault="009B1C56" w:rsidP="009B1C56">
      <w:pPr>
        <w:rPr>
          <w:lang w:val="en-US"/>
        </w:rPr>
      </w:pPr>
      <w:proofErr w:type="spellStart"/>
      <w:r>
        <w:rPr>
          <w:lang w:val="en-US"/>
        </w:rPr>
        <w:t>Actele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servesc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teme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adoptarea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deciziei</w:t>
      </w:r>
      <w:proofErr w:type="spellEnd"/>
      <w:r>
        <w:rPr>
          <w:lang w:val="en-US"/>
        </w:rPr>
        <w:t xml:space="preserve"> :</w:t>
      </w:r>
    </w:p>
    <w:p w:rsidR="009B1C56" w:rsidRDefault="009B1C56" w:rsidP="009B1C56">
      <w:pPr>
        <w:rPr>
          <w:lang w:val="en-US"/>
        </w:rPr>
      </w:pPr>
    </w:p>
    <w:p w:rsidR="009B1C56" w:rsidRDefault="009B1C56" w:rsidP="009B1C56">
      <w:pPr>
        <w:pStyle w:val="a6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Copia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Extrasului</w:t>
      </w:r>
      <w:proofErr w:type="spellEnd"/>
      <w:r>
        <w:rPr>
          <w:lang w:val="en-US"/>
        </w:rPr>
        <w:t xml:space="preserve">  din  </w:t>
      </w:r>
      <w:proofErr w:type="spellStart"/>
      <w:r>
        <w:rPr>
          <w:lang w:val="en-US"/>
        </w:rPr>
        <w:t>registru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bunului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imobil</w:t>
      </w:r>
      <w:proofErr w:type="spellEnd"/>
    </w:p>
    <w:p w:rsidR="009B1C56" w:rsidRDefault="009B1C56" w:rsidP="000F4FEA">
      <w:pPr>
        <w:pStyle w:val="a6"/>
        <w:numPr>
          <w:ilvl w:val="0"/>
          <w:numId w:val="1"/>
        </w:numPr>
        <w:rPr>
          <w:lang w:val="en-US"/>
        </w:rPr>
      </w:pPr>
      <w:proofErr w:type="spellStart"/>
      <w:r w:rsidRPr="001C6329">
        <w:rPr>
          <w:lang w:val="en-US"/>
        </w:rPr>
        <w:t>Raportul</w:t>
      </w:r>
      <w:proofErr w:type="spellEnd"/>
      <w:r w:rsidRPr="001C6329">
        <w:rPr>
          <w:lang w:val="en-US"/>
        </w:rPr>
        <w:t xml:space="preserve">  de  </w:t>
      </w:r>
      <w:proofErr w:type="spellStart"/>
      <w:r w:rsidRPr="001C6329">
        <w:rPr>
          <w:lang w:val="en-US"/>
        </w:rPr>
        <w:t>ev</w:t>
      </w:r>
      <w:r>
        <w:rPr>
          <w:lang w:val="en-US"/>
        </w:rPr>
        <w:t>aluare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Camerii</w:t>
      </w:r>
      <w:proofErr w:type="spellEnd"/>
      <w:r>
        <w:rPr>
          <w:lang w:val="en-US"/>
        </w:rPr>
        <w:t xml:space="preserve">  de  </w:t>
      </w:r>
      <w:proofErr w:type="spellStart"/>
      <w:r>
        <w:rPr>
          <w:lang w:val="en-US"/>
        </w:rPr>
        <w:t>Comerţ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şi</w:t>
      </w:r>
      <w:proofErr w:type="spellEnd"/>
      <w:r w:rsidRPr="001C6329">
        <w:rPr>
          <w:lang w:val="en-US"/>
        </w:rPr>
        <w:t xml:space="preserve"> </w:t>
      </w:r>
      <w:proofErr w:type="spellStart"/>
      <w:r w:rsidRPr="001C6329">
        <w:rPr>
          <w:lang w:val="en-US"/>
        </w:rPr>
        <w:t>Industrie</w:t>
      </w:r>
      <w:proofErr w:type="spellEnd"/>
      <w:r w:rsidRPr="001C6329">
        <w:rPr>
          <w:lang w:val="en-US"/>
        </w:rPr>
        <w:t xml:space="preserve">  filial  </w:t>
      </w:r>
      <w:proofErr w:type="spellStart"/>
      <w:r w:rsidRPr="001C6329">
        <w:rPr>
          <w:lang w:val="en-US"/>
        </w:rPr>
        <w:t>Ungheni</w:t>
      </w:r>
      <w:proofErr w:type="spellEnd"/>
    </w:p>
    <w:p w:rsidR="007F4FFB" w:rsidRDefault="007F4FFB" w:rsidP="007F4FFB">
      <w:pPr>
        <w:pStyle w:val="a6"/>
        <w:rPr>
          <w:lang w:val="en-US"/>
        </w:rPr>
      </w:pPr>
    </w:p>
    <w:p w:rsidR="007F4FFB" w:rsidRDefault="007F4FFB" w:rsidP="007F4FFB">
      <w:pPr>
        <w:pStyle w:val="a6"/>
        <w:rPr>
          <w:lang w:val="en-US"/>
        </w:rPr>
      </w:pPr>
    </w:p>
    <w:p w:rsidR="007F4FFB" w:rsidRPr="007F4FFB" w:rsidRDefault="007F4FFB" w:rsidP="007F4FFB">
      <w:pPr>
        <w:pStyle w:val="a6"/>
        <w:ind w:left="0"/>
        <w:rPr>
          <w:sz w:val="20"/>
          <w:szCs w:val="20"/>
          <w:lang w:val="en-US"/>
        </w:rPr>
      </w:pPr>
      <w:proofErr w:type="spellStart"/>
      <w:proofErr w:type="gramStart"/>
      <w:r w:rsidRPr="007F4FFB">
        <w:rPr>
          <w:sz w:val="20"/>
          <w:szCs w:val="20"/>
          <w:lang w:val="en-US"/>
        </w:rPr>
        <w:t>Ex.Movileanu</w:t>
      </w:r>
      <w:proofErr w:type="spellEnd"/>
      <w:r w:rsidRPr="007F4FFB">
        <w:rPr>
          <w:sz w:val="20"/>
          <w:szCs w:val="20"/>
          <w:lang w:val="en-US"/>
        </w:rPr>
        <w:t xml:space="preserve">  Gheorghe</w:t>
      </w:r>
      <w:proofErr w:type="gramEnd"/>
    </w:p>
    <w:p w:rsidR="007F4FFB" w:rsidRPr="007F4FFB" w:rsidRDefault="007F4FFB" w:rsidP="007F4FFB">
      <w:pPr>
        <w:pStyle w:val="a6"/>
        <w:ind w:left="0"/>
        <w:rPr>
          <w:sz w:val="20"/>
          <w:szCs w:val="20"/>
          <w:lang w:val="en-US"/>
        </w:rPr>
      </w:pPr>
      <w:r w:rsidRPr="007F4FFB">
        <w:rPr>
          <w:sz w:val="20"/>
          <w:szCs w:val="20"/>
          <w:lang w:val="en-US"/>
        </w:rPr>
        <w:t>Tel.0244/ 38036</w:t>
      </w:r>
    </w:p>
    <w:sectPr w:rsidR="007F4FFB" w:rsidRPr="007F4FFB" w:rsidSect="007F4FFB">
      <w:pgSz w:w="11906" w:h="16838"/>
      <w:pgMar w:top="567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210DE"/>
    <w:multiLevelType w:val="hybridMultilevel"/>
    <w:tmpl w:val="2466AB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C56"/>
    <w:rsid w:val="000F3116"/>
    <w:rsid w:val="000F4FEA"/>
    <w:rsid w:val="00183BBD"/>
    <w:rsid w:val="00291907"/>
    <w:rsid w:val="002D44ED"/>
    <w:rsid w:val="002D69C7"/>
    <w:rsid w:val="004051F9"/>
    <w:rsid w:val="00446064"/>
    <w:rsid w:val="005B72F1"/>
    <w:rsid w:val="005E0EC3"/>
    <w:rsid w:val="00644021"/>
    <w:rsid w:val="006708BB"/>
    <w:rsid w:val="00706E3B"/>
    <w:rsid w:val="007F4FFB"/>
    <w:rsid w:val="009B1C56"/>
    <w:rsid w:val="00B55CCD"/>
    <w:rsid w:val="00B6086D"/>
    <w:rsid w:val="00B942E3"/>
    <w:rsid w:val="00E14E58"/>
    <w:rsid w:val="00E71C4E"/>
    <w:rsid w:val="00EA45ED"/>
    <w:rsid w:val="00F6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B1C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1C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9B1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B1C5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9</cp:revision>
  <cp:lastPrinted>2017-08-21T06:35:00Z</cp:lastPrinted>
  <dcterms:created xsi:type="dcterms:W3CDTF">2017-04-07T08:31:00Z</dcterms:created>
  <dcterms:modified xsi:type="dcterms:W3CDTF">2017-08-21T07:07:00Z</dcterms:modified>
</cp:coreProperties>
</file>